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ED2363" w:rsidRPr="00DC7650" w14:paraId="2246553F" w14:textId="77777777" w:rsidTr="00604F70">
        <w:tc>
          <w:tcPr>
            <w:tcW w:w="3539" w:type="dxa"/>
          </w:tcPr>
          <w:p w14:paraId="0F29314B" w14:textId="3337FB81" w:rsidR="00ED2363" w:rsidRPr="00DC7650" w:rsidRDefault="00ED2363" w:rsidP="00C1294B">
            <w:pPr>
              <w:spacing w:line="380" w:lineRule="exact"/>
              <w:jc w:val="center"/>
              <w:rPr>
                <w:rFonts w:ascii="Times New Roman" w:hAnsi="Times New Roman" w:cs="Times New Roman"/>
                <w:b/>
                <w:bCs/>
                <w:color w:val="000000" w:themeColor="text1"/>
                <w:sz w:val="26"/>
                <w:szCs w:val="26"/>
              </w:rPr>
            </w:pPr>
            <w:r w:rsidRPr="00DC7650">
              <w:rPr>
                <w:rFonts w:ascii="Times New Roman" w:hAnsi="Times New Roman" w:cs="Times New Roman"/>
                <w:b/>
                <w:bCs/>
                <w:color w:val="000000" w:themeColor="text1"/>
                <w:sz w:val="26"/>
                <w:szCs w:val="26"/>
              </w:rPr>
              <w:t>ỦY BAN NHÂN DÂN</w:t>
            </w:r>
            <w:r w:rsidRPr="00DC7650">
              <w:rPr>
                <w:rFonts w:ascii="Times New Roman" w:hAnsi="Times New Roman" w:cs="Times New Roman"/>
                <w:b/>
                <w:bCs/>
                <w:color w:val="000000" w:themeColor="text1"/>
                <w:sz w:val="26"/>
                <w:szCs w:val="26"/>
              </w:rPr>
              <w:br/>
              <w:t>TỈNH THÁI NGUYÊN</w:t>
            </w:r>
          </w:p>
          <w:p w14:paraId="6F5613A7" w14:textId="05B85C5C" w:rsidR="00ED2363" w:rsidRPr="00DC7650" w:rsidRDefault="00C1294B" w:rsidP="00C1294B">
            <w:pPr>
              <w:spacing w:line="380" w:lineRule="exact"/>
              <w:jc w:val="center"/>
              <w:rPr>
                <w:rFonts w:ascii="Times New Roman" w:hAnsi="Times New Roman" w:cs="Times New Roman"/>
                <w:color w:val="000000" w:themeColor="text1"/>
                <w:sz w:val="26"/>
                <w:szCs w:val="26"/>
              </w:rPr>
            </w:pPr>
            <w:r w:rsidRPr="00DC7650">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4384" behindDoc="0" locked="0" layoutInCell="1" allowOverlap="1" wp14:anchorId="25D9929F" wp14:editId="7FA08210">
                      <wp:simplePos x="0" y="0"/>
                      <wp:positionH relativeFrom="column">
                        <wp:posOffset>775335</wp:posOffset>
                      </wp:positionH>
                      <wp:positionV relativeFrom="paragraph">
                        <wp:posOffset>36830</wp:posOffset>
                      </wp:positionV>
                      <wp:extent cx="462915" cy="0"/>
                      <wp:effectExtent l="0" t="0" r="0" b="0"/>
                      <wp:wrapNone/>
                      <wp:docPr id="1093433611" name="Straight Connector 1"/>
                      <wp:cNvGraphicFramePr/>
                      <a:graphic xmlns:a="http://schemas.openxmlformats.org/drawingml/2006/main">
                        <a:graphicData uri="http://schemas.microsoft.com/office/word/2010/wordprocessingShape">
                          <wps:wsp>
                            <wps:cNvCnPr/>
                            <wps:spPr>
                              <a:xfrm>
                                <a:off x="0" y="0"/>
                                <a:ext cx="462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5BFC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05pt,2.9pt" to="9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kCmgEAAIc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fLj9fKmueJMnp6qM8+HmO4BLcubjhvtsg3Rit1DTBSLoCcIHc6Ryy7t&#10;DWSwcd9AMd1TrKawy1DArQlsJ6id/fcmt4+0CjJTlDZmJtV/Jh2xmQZlUP6WOKNLRHRpJlrtMPwu&#10;appOqaoD/uT64DXbfsV+X/pQykHdLs6Ok5nH6f250M//z/oHAAAA//8DAFBLAwQUAAYACAAAACEA&#10;MbYUttoAAAAHAQAADwAAAGRycy9kb3ducmV2LnhtbEyPwU7DMBBE70j8g7VI3KjTSK0gxKmqSghx&#10;QTSFuxtvnUC8jmwnDX/PlgscRzOaeVNuZteLCUPsPClYLjIQSI03HVkF74enu3sQMWkyuveECr4x&#10;wqa6vip1YfyZ9jjVyQouoVhoBW1KQyFlbFp0Oi78gMTeyQenE8tgpQn6zOWul3mWraXTHfFCqwfc&#10;tdh81aNT0L+E6cPu7DaOz/t1/fl2yl8Pk1K3N/P2EUTCOf2F4YLP6FAx09GPZKLoWef5kqMKVvzg&#10;4j+s+NvxV8uqlP/5qx8AAAD//wMAUEsBAi0AFAAGAAgAAAAhALaDOJL+AAAA4QEAABMAAAAAAAAA&#10;AAAAAAAAAAAAAFtDb250ZW50X1R5cGVzXS54bWxQSwECLQAUAAYACAAAACEAOP0h/9YAAACUAQAA&#10;CwAAAAAAAAAAAAAAAAAvAQAAX3JlbHMvLnJlbHNQSwECLQAUAAYACAAAACEACTJZApoBAACHAwAA&#10;DgAAAAAAAAAAAAAAAAAuAgAAZHJzL2Uyb0RvYy54bWxQSwECLQAUAAYACAAAACEAMbYUttoAAAAH&#10;AQAADwAAAAAAAAAAAAAAAAD0AwAAZHJzL2Rvd25yZXYueG1sUEsFBgAAAAAEAAQA8wAAAPsEAAAA&#10;AA==&#10;" strokecolor="black [3200]" strokeweight=".5pt">
                      <v:stroke joinstyle="miter"/>
                    </v:line>
                  </w:pict>
                </mc:Fallback>
              </mc:AlternateContent>
            </w:r>
          </w:p>
          <w:p w14:paraId="3A54BE8C" w14:textId="44B5CB8B" w:rsidR="00ED2363" w:rsidRPr="00DC7650" w:rsidRDefault="00ED2363" w:rsidP="00C1294B">
            <w:pPr>
              <w:spacing w:line="380" w:lineRule="exact"/>
              <w:jc w:val="center"/>
              <w:rPr>
                <w:rFonts w:ascii="Times New Roman" w:hAnsi="Times New Roman" w:cs="Times New Roman"/>
                <w:color w:val="000000" w:themeColor="text1"/>
                <w:sz w:val="26"/>
                <w:szCs w:val="26"/>
              </w:rPr>
            </w:pPr>
            <w:r w:rsidRPr="00DC7650">
              <w:rPr>
                <w:rFonts w:ascii="Times New Roman" w:hAnsi="Times New Roman" w:cs="Times New Roman"/>
                <w:color w:val="000000" w:themeColor="text1"/>
                <w:sz w:val="26"/>
                <w:szCs w:val="26"/>
              </w:rPr>
              <w:t>Số:        /2026/QĐ-UBND</w:t>
            </w:r>
          </w:p>
          <w:p w14:paraId="601ED274" w14:textId="66493420" w:rsidR="00ED2363" w:rsidRPr="00DC7650" w:rsidRDefault="00ED2363" w:rsidP="00C1294B">
            <w:pPr>
              <w:spacing w:line="380" w:lineRule="exact"/>
              <w:jc w:val="center"/>
              <w:rPr>
                <w:rFonts w:ascii="Times New Roman" w:hAnsi="Times New Roman" w:cs="Times New Roman"/>
                <w:color w:val="000000" w:themeColor="text1"/>
                <w:sz w:val="26"/>
                <w:szCs w:val="26"/>
              </w:rPr>
            </w:pPr>
            <w:r w:rsidRPr="00DC7650">
              <w:rPr>
                <w:rFonts w:ascii="Times New Roman" w:hAnsi="Times New Roman"/>
                <w:b/>
                <w:noProof/>
                <w:color w:val="000000" w:themeColor="text1"/>
                <w:sz w:val="26"/>
                <w:szCs w:val="26"/>
              </w:rPr>
              <mc:AlternateContent>
                <mc:Choice Requires="wps">
                  <w:drawing>
                    <wp:anchor distT="45720" distB="45720" distL="114300" distR="114300" simplePos="0" relativeHeight="251666432" behindDoc="0" locked="0" layoutInCell="1" allowOverlap="1" wp14:anchorId="2A86DCE2" wp14:editId="231B68D3">
                      <wp:simplePos x="0" y="0"/>
                      <wp:positionH relativeFrom="column">
                        <wp:posOffset>270510</wp:posOffset>
                      </wp:positionH>
                      <wp:positionV relativeFrom="paragraph">
                        <wp:posOffset>120015</wp:posOffset>
                      </wp:positionV>
                      <wp:extent cx="1409700" cy="3200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20040"/>
                              </a:xfrm>
                              <a:prstGeom prst="rect">
                                <a:avLst/>
                              </a:prstGeom>
                              <a:solidFill>
                                <a:srgbClr val="FFFFFF"/>
                              </a:solidFill>
                              <a:ln w="9525">
                                <a:solidFill>
                                  <a:srgbClr val="000000"/>
                                </a:solidFill>
                                <a:miter lim="800000"/>
                                <a:headEnd/>
                                <a:tailEnd/>
                              </a:ln>
                            </wps:spPr>
                            <wps:txbx>
                              <w:txbxContent>
                                <w:p w14:paraId="09E528C6" w14:textId="77777777" w:rsidR="00ED2363" w:rsidRPr="00776B3A" w:rsidRDefault="00ED2363" w:rsidP="00ED2363">
                                  <w:pPr>
                                    <w:jc w:val="center"/>
                                    <w:rPr>
                                      <w:rFonts w:ascii="Times New Roman" w:hAnsi="Times New Roman"/>
                                      <w:b/>
                                      <w:bCs/>
                                    </w:rPr>
                                  </w:pPr>
                                  <w:r w:rsidRPr="00776B3A">
                                    <w:rPr>
                                      <w:rFonts w:ascii="Times New Roman" w:hAnsi="Times New Roman"/>
                                      <w:b/>
                                      <w:bCs/>
                                    </w:rPr>
                                    <w:t>DỰ THẢO LẦN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6DCE2" id="_x0000_t202" coordsize="21600,21600" o:spt="202" path="m,l,21600r21600,l21600,xe">
                      <v:stroke joinstyle="miter"/>
                      <v:path gradientshapeok="t" o:connecttype="rect"/>
                    </v:shapetype>
                    <v:shape id="Text Box 2" o:spid="_x0000_s1026" type="#_x0000_t202" style="position:absolute;left:0;text-align:left;margin-left:21.3pt;margin-top:9.45pt;width:111pt;height:2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pTDwIAAB8EAAAOAAAAZHJzL2Uyb0RvYy54bWysk82O0zAQx+9IvIPlO01aWnYbNV0tXYqQ&#10;lg9p4QEmjtNYOB5ju03K0zN2ut1qgQsiB8uTGf8985vx6mboNDtI5xWakk8nOWfSCKyV2ZX829ft&#10;q2vOfABTg0YjS36Unt+sX75Y9baQM2xR19IxEjG+6G3J2xBskWVetLIDP0ErDTkbdB0EMt0uqx30&#10;pN7pbJbnb7IeXW0dCuk9/b0bnXyd9JtGivC5abwMTJeccgtpdWmt4pqtV1DsHNhWiVMa8A9ZdKAM&#10;XXqWuoMAbO/Ub1KdEg49NmEisMuwaZSQqQaqZpo/q+ahBStTLQTH2zMm//9kxafDg/3iWBje4kAN&#10;TEV4e4/iu2cGNy2Ynbx1DvtWQk0XTyOyrLe+OB2NqH3ho0jVf8Samgz7gEloaFwXqVCdjNSpAccz&#10;dDkEJuKV83x5lZNLkO819XSeupJB8XjaOh/eS+xY3JTcUVOTOhzufYjZQPEYEi/zqFW9VVonw+2q&#10;jXbsADQA2/SlAp6FacP6ki8Xs8UI4K8Sefr+JNGpQJOsVVfy63MQFBHbO1OnOQug9LinlLU5cYzo&#10;RohhqAYKjDwrrI9E1OE4sfTCaNOi+8lZT9Nacv9jD05ypj8Y6spyOidsLCRjvriakeEuPdWlB4wg&#10;qZIHzsbtJqQnEYEZvKXuNSqBfcrklCtNYeJ9ejFxzC/tFPX0rte/AAAA//8DAFBLAwQUAAYACAAA&#10;ACEAj1l5hd0AAAAIAQAADwAAAGRycy9kb3ducmV2LnhtbEyPwU7DMBBE70j8g7VIXBB1SCOThDgV&#10;QgLBDQqCqxu7SYS9Drabhr9nOcFxZ0azb5rN4iybTYijRwlXqwyYwc7rEXsJb6/3lyWwmBRqZT0a&#10;Cd8mwqY9PWlUrf0RX8y8TT2jEoy1kjCkNNWcx24wTsWVnwySt/fBqURn6LkO6kjlzvI8ywR3akT6&#10;MKjJ3A2m+9wenISyeJw/4tP6+b0Te1uli+v54StIeX623N4AS2ZJf2H4xSd0aIlp5w+oI7MSilxQ&#10;kvSyAkZ+LgoSdhJEtQbeNvz/gPYHAAD//wMAUEsBAi0AFAAGAAgAAAAhALaDOJL+AAAA4QEAABMA&#10;AAAAAAAAAAAAAAAAAAAAAFtDb250ZW50X1R5cGVzXS54bWxQSwECLQAUAAYACAAAACEAOP0h/9YA&#10;AACUAQAACwAAAAAAAAAAAAAAAAAvAQAAX3JlbHMvLnJlbHNQSwECLQAUAAYACAAAACEAS2MaUw8C&#10;AAAfBAAADgAAAAAAAAAAAAAAAAAuAgAAZHJzL2Uyb0RvYy54bWxQSwECLQAUAAYACAAAACEAj1l5&#10;hd0AAAAIAQAADwAAAAAAAAAAAAAAAABpBAAAZHJzL2Rvd25yZXYueG1sUEsFBgAAAAAEAAQA8wAA&#10;AHMFAAAAAA==&#10;">
                      <v:textbox>
                        <w:txbxContent>
                          <w:p w14:paraId="09E528C6" w14:textId="77777777" w:rsidR="00ED2363" w:rsidRPr="00776B3A" w:rsidRDefault="00ED2363" w:rsidP="00ED2363">
                            <w:pPr>
                              <w:jc w:val="center"/>
                              <w:rPr>
                                <w:rFonts w:ascii="Times New Roman" w:hAnsi="Times New Roman"/>
                                <w:b/>
                                <w:bCs/>
                              </w:rPr>
                            </w:pPr>
                            <w:r w:rsidRPr="00776B3A">
                              <w:rPr>
                                <w:rFonts w:ascii="Times New Roman" w:hAnsi="Times New Roman"/>
                                <w:b/>
                                <w:bCs/>
                              </w:rPr>
                              <w:t>DỰ THẢO LẦN 1</w:t>
                            </w:r>
                          </w:p>
                        </w:txbxContent>
                      </v:textbox>
                      <w10:wrap type="square"/>
                    </v:shape>
                  </w:pict>
                </mc:Fallback>
              </mc:AlternateContent>
            </w:r>
          </w:p>
          <w:p w14:paraId="197CA4ED" w14:textId="1274E3FC" w:rsidR="00ED2363" w:rsidRPr="00DC7650" w:rsidRDefault="00ED2363" w:rsidP="00C1294B">
            <w:pPr>
              <w:spacing w:line="380" w:lineRule="exact"/>
              <w:jc w:val="center"/>
              <w:rPr>
                <w:rFonts w:ascii="Times New Roman" w:hAnsi="Times New Roman" w:cs="Times New Roman"/>
                <w:b/>
                <w:bCs/>
                <w:color w:val="000000" w:themeColor="text1"/>
                <w:sz w:val="26"/>
                <w:szCs w:val="26"/>
              </w:rPr>
            </w:pPr>
          </w:p>
        </w:tc>
        <w:tc>
          <w:tcPr>
            <w:tcW w:w="5670" w:type="dxa"/>
          </w:tcPr>
          <w:p w14:paraId="5DCFEA71" w14:textId="13975353" w:rsidR="00ED2363" w:rsidRPr="00DC7650" w:rsidRDefault="00ED2363" w:rsidP="00C1294B">
            <w:pPr>
              <w:spacing w:line="380" w:lineRule="exact"/>
              <w:jc w:val="center"/>
              <w:rPr>
                <w:rFonts w:ascii="Times New Roman" w:hAnsi="Times New Roman" w:cs="Times New Roman"/>
                <w:b/>
                <w:bCs/>
                <w:color w:val="000000" w:themeColor="text1"/>
                <w:sz w:val="26"/>
                <w:szCs w:val="26"/>
              </w:rPr>
            </w:pPr>
            <w:r w:rsidRPr="00DC7650">
              <w:rPr>
                <w:rFonts w:ascii="Times New Roman" w:hAnsi="Times New Roman" w:cs="Times New Roman"/>
                <w:b/>
                <w:bCs/>
                <w:color w:val="000000" w:themeColor="text1"/>
                <w:sz w:val="26"/>
                <w:szCs w:val="26"/>
              </w:rPr>
              <w:t>CỘNG HÒA XÃ HỘI CHỦ NGHĨA VIỆT NAM</w:t>
            </w:r>
            <w:r w:rsidRPr="00DC7650">
              <w:rPr>
                <w:rFonts w:ascii="Times New Roman" w:hAnsi="Times New Roman" w:cs="Times New Roman"/>
                <w:b/>
                <w:bCs/>
                <w:color w:val="000000" w:themeColor="text1"/>
                <w:sz w:val="26"/>
                <w:szCs w:val="26"/>
              </w:rPr>
              <w:br/>
            </w:r>
            <w:r w:rsidRPr="00DC7650">
              <w:rPr>
                <w:rFonts w:ascii="Times New Roman" w:hAnsi="Times New Roman" w:cs="Times New Roman"/>
                <w:b/>
                <w:bCs/>
                <w:color w:val="000000" w:themeColor="text1"/>
                <w:sz w:val="28"/>
                <w:szCs w:val="28"/>
              </w:rPr>
              <w:t>Độc lập - Tự do - Hạnh phúc</w:t>
            </w:r>
          </w:p>
          <w:p w14:paraId="6CC0477B" w14:textId="2F644DB4" w:rsidR="00ED2363" w:rsidRPr="00DC7650" w:rsidRDefault="00C1294B" w:rsidP="00C1294B">
            <w:pPr>
              <w:spacing w:line="380" w:lineRule="exact"/>
              <w:jc w:val="center"/>
              <w:rPr>
                <w:rFonts w:ascii="Times New Roman" w:hAnsi="Times New Roman" w:cs="Times New Roman"/>
                <w:i/>
                <w:iCs/>
                <w:color w:val="000000" w:themeColor="text1"/>
                <w:sz w:val="26"/>
                <w:szCs w:val="26"/>
              </w:rPr>
            </w:pPr>
            <w:r w:rsidRPr="00DC7650">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5408" behindDoc="0" locked="0" layoutInCell="1" allowOverlap="1" wp14:anchorId="02E7231F" wp14:editId="5DFD3793">
                      <wp:simplePos x="0" y="0"/>
                      <wp:positionH relativeFrom="column">
                        <wp:posOffset>720090</wp:posOffset>
                      </wp:positionH>
                      <wp:positionV relativeFrom="paragraph">
                        <wp:posOffset>29845</wp:posOffset>
                      </wp:positionV>
                      <wp:extent cx="2030095" cy="0"/>
                      <wp:effectExtent l="0" t="0" r="0" b="0"/>
                      <wp:wrapNone/>
                      <wp:docPr id="129155463" name="Straight Connector 2"/>
                      <wp:cNvGraphicFramePr/>
                      <a:graphic xmlns:a="http://schemas.openxmlformats.org/drawingml/2006/main">
                        <a:graphicData uri="http://schemas.microsoft.com/office/word/2010/wordprocessingShape">
                          <wps:wsp>
                            <wps:cNvCnPr/>
                            <wps:spPr>
                              <a:xfrm>
                                <a:off x="0" y="0"/>
                                <a:ext cx="2030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3C054D"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2.35pt" to="216.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rmQEAAIgDAAAOAAAAZHJzL2Uyb0RvYy54bWysU9uO0zAQfUfiHyy/06RF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N+3Ltn37Sgp9eWuuxEgpvwf0omx66WwoPlSnDh9S5mAMvUD4cA1dd/no&#10;oIBd+AxG2IGDrSu7TgXcOhIHxf0cHtelf6xVkYVirHMLqf076YwtNKiT8q/EBV0jYsgL0duA9Keo&#10;eb6kak74i+uT12L7AYdjbUQtB7e7OjuPZpmnn8+Vfv2Bdj8AAAD//wMAUEsDBBQABgAIAAAAIQAt&#10;cl7c2wAAAAcBAAAPAAAAZHJzL2Rvd25yZXYueG1sTI7BTsMwEETvSPyDtUjcqJMmKiiNU1WVEOKC&#10;aAp3N94mKfY6sp00/D2GCz0+zWjmlZvZaDah870lAekiAYbUWNVTK+Dj8PzwBMwHSUpqSyjgGz1s&#10;qtubUhbKXmiPUx1aFkfIF1JAF8JQcO6bDo30CzsgxexknZEhomu5cvISx43myyRZcSN7ig+dHHDX&#10;YfNVj0aAfnXTZ7trt3582a/q8/tp+XaYhLi/m7drYAHn8F+GX/2oDlV0OtqRlGc6cprlsSogfwQW&#10;8zzLUmDHP+ZVya/9qx8AAAD//wMAUEsBAi0AFAAGAAgAAAAhALaDOJL+AAAA4QEAABMAAAAAAAAA&#10;AAAAAAAAAAAAAFtDb250ZW50X1R5cGVzXS54bWxQSwECLQAUAAYACAAAACEAOP0h/9YAAACUAQAA&#10;CwAAAAAAAAAAAAAAAAAvAQAAX3JlbHMvLnJlbHNQSwECLQAUAAYACAAAACEAFt85K5kBAACIAwAA&#10;DgAAAAAAAAAAAAAAAAAuAgAAZHJzL2Uyb0RvYy54bWxQSwECLQAUAAYACAAAACEALXJe3NsAAAAH&#10;AQAADwAAAAAAAAAAAAAAAADzAwAAZHJzL2Rvd25yZXYueG1sUEsFBgAAAAAEAAQA8wAAAPsEAAAA&#10;AA==&#10;" strokecolor="black [3200]" strokeweight=".5pt">
                      <v:stroke joinstyle="miter"/>
                    </v:line>
                  </w:pict>
                </mc:Fallback>
              </mc:AlternateContent>
            </w:r>
          </w:p>
          <w:p w14:paraId="0C61E2CC" w14:textId="4208F588" w:rsidR="00ED2363" w:rsidRPr="00DC7650" w:rsidRDefault="00ED2363" w:rsidP="00C1294B">
            <w:pPr>
              <w:spacing w:line="380" w:lineRule="exact"/>
              <w:jc w:val="center"/>
              <w:rPr>
                <w:rFonts w:ascii="Times New Roman" w:hAnsi="Times New Roman" w:cs="Times New Roman"/>
                <w:i/>
                <w:iCs/>
                <w:color w:val="000000" w:themeColor="text1"/>
                <w:sz w:val="26"/>
                <w:szCs w:val="26"/>
              </w:rPr>
            </w:pPr>
            <w:r w:rsidRPr="00DC7650">
              <w:rPr>
                <w:rFonts w:ascii="Times New Roman" w:hAnsi="Times New Roman" w:cs="Times New Roman"/>
                <w:i/>
                <w:iCs/>
                <w:color w:val="000000" w:themeColor="text1"/>
                <w:sz w:val="26"/>
                <w:szCs w:val="26"/>
              </w:rPr>
              <w:t>Thái Nguyên, ngày      tháng     năm 2026</w:t>
            </w:r>
          </w:p>
        </w:tc>
      </w:tr>
    </w:tbl>
    <w:p w14:paraId="7F412102" w14:textId="02F4547D" w:rsidR="00ED2363" w:rsidRPr="00DC7650" w:rsidRDefault="00ED2363" w:rsidP="00C1294B">
      <w:pPr>
        <w:spacing w:after="0" w:line="380" w:lineRule="exact"/>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QUYẾT ĐỊNH</w:t>
      </w:r>
    </w:p>
    <w:p w14:paraId="0FD985AD" w14:textId="1C6382AE" w:rsidR="00ED2363" w:rsidRPr="00DC7650" w:rsidRDefault="00E13546" w:rsidP="00C1294B">
      <w:pPr>
        <w:spacing w:after="0" w:line="380" w:lineRule="exact"/>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pacing w:val="-4"/>
          <w:sz w:val="28"/>
          <w:szCs w:val="28"/>
        </w:rPr>
        <w:t xml:space="preserve">Ban hành </w:t>
      </w:r>
      <w:r w:rsidR="00ED2363" w:rsidRPr="00DC7650">
        <w:rPr>
          <w:rFonts w:ascii="Times New Roman" w:hAnsi="Times New Roman" w:cs="Times New Roman"/>
          <w:b/>
          <w:bCs/>
          <w:color w:val="000000" w:themeColor="text1"/>
          <w:spacing w:val="-4"/>
          <w:sz w:val="28"/>
          <w:szCs w:val="28"/>
        </w:rPr>
        <w:t xml:space="preserve">Quy định </w:t>
      </w:r>
      <w:r w:rsidR="005A7F02" w:rsidRPr="00DC7650">
        <w:rPr>
          <w:rFonts w:ascii="Times New Roman Bold" w:hAnsi="Times New Roman Bold" w:cs="Times New Roman"/>
          <w:b/>
          <w:bCs/>
          <w:color w:val="000000" w:themeColor="text1"/>
          <w:spacing w:val="-4"/>
          <w:sz w:val="28"/>
          <w:szCs w:val="28"/>
        </w:rPr>
        <w:t xml:space="preserve">một số nội dung về </w:t>
      </w:r>
      <w:r w:rsidR="00ED2363" w:rsidRPr="00DC7650">
        <w:rPr>
          <w:rFonts w:ascii="Times New Roman" w:hAnsi="Times New Roman" w:cs="Times New Roman"/>
          <w:b/>
          <w:bCs/>
          <w:color w:val="000000" w:themeColor="text1"/>
          <w:spacing w:val="-4"/>
          <w:sz w:val="28"/>
          <w:szCs w:val="28"/>
        </w:rPr>
        <w:t>tiêu chuẩn, nhiệm vụ và việc quản lý,</w:t>
      </w:r>
      <w:r w:rsidR="00ED2363" w:rsidRPr="00DC7650">
        <w:rPr>
          <w:rFonts w:ascii="Times New Roman" w:hAnsi="Times New Roman" w:cs="Times New Roman"/>
          <w:b/>
          <w:bCs/>
          <w:color w:val="000000" w:themeColor="text1"/>
          <w:sz w:val="28"/>
          <w:szCs w:val="28"/>
        </w:rPr>
        <w:t xml:space="preserve"> </w:t>
      </w:r>
      <w:r w:rsidR="00ED2363" w:rsidRPr="00DC7650">
        <w:rPr>
          <w:rFonts w:ascii="Times New Roman" w:hAnsi="Times New Roman" w:cs="Times New Roman"/>
          <w:b/>
          <w:bCs/>
          <w:color w:val="000000" w:themeColor="text1"/>
          <w:spacing w:val="-8"/>
          <w:sz w:val="28"/>
          <w:szCs w:val="28"/>
        </w:rPr>
        <w:t xml:space="preserve">sử dụng, đào tạo, </w:t>
      </w:r>
      <w:r w:rsidR="00ED2363" w:rsidRPr="00DC7650">
        <w:rPr>
          <w:rFonts w:ascii="Times New Roman Bold" w:hAnsi="Times New Roman Bold" w:cs="Times New Roman"/>
          <w:b/>
          <w:bCs/>
          <w:color w:val="000000" w:themeColor="text1"/>
          <w:spacing w:val="-8"/>
          <w:sz w:val="28"/>
          <w:szCs w:val="28"/>
        </w:rPr>
        <w:t>bồi dưỡng đối với người hoạt động không chuyên trách ở thôn,</w:t>
      </w:r>
      <w:r w:rsidR="00ED2363" w:rsidRPr="00DC7650">
        <w:rPr>
          <w:rFonts w:ascii="Times New Roman Bold" w:hAnsi="Times New Roman Bold" w:cs="Times New Roman"/>
          <w:b/>
          <w:bCs/>
          <w:color w:val="000000" w:themeColor="text1"/>
          <w:spacing w:val="-6"/>
          <w:sz w:val="28"/>
          <w:szCs w:val="28"/>
        </w:rPr>
        <w:t xml:space="preserve"> xóm, tổ dân phố</w:t>
      </w:r>
      <w:r w:rsidR="00ED2363" w:rsidRPr="00DC7650">
        <w:rPr>
          <w:rFonts w:ascii="Times New Roman" w:hAnsi="Times New Roman" w:cs="Times New Roman"/>
          <w:b/>
          <w:bCs/>
          <w:color w:val="000000" w:themeColor="text1"/>
          <w:sz w:val="28"/>
          <w:szCs w:val="28"/>
        </w:rPr>
        <w:t xml:space="preserve"> và người tham gia hoạt động ở thôn, xóm, tổ dân phố</w:t>
      </w:r>
    </w:p>
    <w:p w14:paraId="009C42BD" w14:textId="488ACCA4" w:rsidR="00ED2363" w:rsidRPr="00DC7650" w:rsidRDefault="00ED2363" w:rsidP="00C1294B">
      <w:pPr>
        <w:spacing w:after="0" w:line="380" w:lineRule="exact"/>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trên địa bàn tỉnh Thái Nguyên</w:t>
      </w:r>
    </w:p>
    <w:p w14:paraId="05B90DA0" w14:textId="77777777" w:rsidR="00ED2363" w:rsidRPr="00DC7650" w:rsidRDefault="00ED2363" w:rsidP="00ED2363">
      <w:pPr>
        <w:jc w:val="center"/>
        <w:rPr>
          <w:rFonts w:ascii="Times New Roman" w:hAnsi="Times New Roman" w:cs="Times New Roman"/>
          <w:b/>
          <w:bCs/>
          <w:color w:val="000000" w:themeColor="text1"/>
          <w:sz w:val="28"/>
          <w:szCs w:val="28"/>
        </w:rPr>
      </w:pPr>
      <w:r w:rsidRPr="00DC7650">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7456" behindDoc="0" locked="0" layoutInCell="1" allowOverlap="1" wp14:anchorId="0F333C2E" wp14:editId="25516F12">
                <wp:simplePos x="0" y="0"/>
                <wp:positionH relativeFrom="column">
                  <wp:posOffset>2232408</wp:posOffset>
                </wp:positionH>
                <wp:positionV relativeFrom="paragraph">
                  <wp:posOffset>60469</wp:posOffset>
                </wp:positionV>
                <wp:extent cx="1061049" cy="0"/>
                <wp:effectExtent l="0" t="0" r="0" b="0"/>
                <wp:wrapNone/>
                <wp:docPr id="1016675106" name="Straight Connector 3"/>
                <wp:cNvGraphicFramePr/>
                <a:graphic xmlns:a="http://schemas.openxmlformats.org/drawingml/2006/main">
                  <a:graphicData uri="http://schemas.microsoft.com/office/word/2010/wordprocessingShape">
                    <wps:wsp>
                      <wps:cNvCnPr/>
                      <wps:spPr>
                        <a:xfrm>
                          <a:off x="0" y="0"/>
                          <a:ext cx="1061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F47CFF"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8pt,4.75pt" to="259.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60mAEAAIgDAAAOAAAAZHJzL2Uyb0RvYy54bWysU9uO0zAQfUfiHyy/0yQr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u/a2a1++lkJf3porMVLKbwG9KJtBOhuKD9Wrw7uUORhDLxA+XEPXXT46&#10;KGAXPoIRdizBKrtOBdw7EgfF/Ry/dqV/rFWRhWKscyup/TPpjC00qJPyt8QVXSNiyCvR24D0u6h5&#10;uaRqTviL65PXYvsJx2NtRC0Ht7s6O49mmacfz5V+/YF23wEAAP//AwBQSwMEFAAGAAgAAAAhAFA2&#10;CorcAAAABwEAAA8AAABkcnMvZG93bnJldi54bWxMjsFOwzAQRO9I/IO1SNyok6KEksapqkoIcUE0&#10;hbsbb52UeB3ZThr+HsMFjqMZvXnlZjY9m9D5zpKAdJEAQ2qs6kgLeD883a2A+SBJyd4SCvhCD5vq&#10;+qqUhbIX2uNUB80ihHwhBbQhDAXnvmnRSL+wA1LsTtYZGWJ0misnLxFuer5Mkpwb2VF8aOWAuxab&#10;z3o0AvoXN33ond768Xmf1+e30/L1MAlxezNv18ACzuFvDD/6UR2q6HS0IynPegH3WZrHqYDHDFjs&#10;s3T1AOz4m3lV8v/+1TcAAAD//wMAUEsBAi0AFAAGAAgAAAAhALaDOJL+AAAA4QEAABMAAAAAAAAA&#10;AAAAAAAAAAAAAFtDb250ZW50X1R5cGVzXS54bWxQSwECLQAUAAYACAAAACEAOP0h/9YAAACUAQAA&#10;CwAAAAAAAAAAAAAAAAAvAQAAX3JlbHMvLnJlbHNQSwECLQAUAAYACAAAACEAaxbOtJgBAACIAwAA&#10;DgAAAAAAAAAAAAAAAAAuAgAAZHJzL2Uyb0RvYy54bWxQSwECLQAUAAYACAAAACEAUDYKitwAAAAH&#10;AQAADwAAAAAAAAAAAAAAAADyAwAAZHJzL2Rvd25yZXYueG1sUEsFBgAAAAAEAAQA8wAAAPsEAAAA&#10;AA==&#10;" strokecolor="black [3200]" strokeweight=".5pt">
                <v:stroke joinstyle="miter"/>
              </v:line>
            </w:pict>
          </mc:Fallback>
        </mc:AlternateContent>
      </w:r>
    </w:p>
    <w:p w14:paraId="274C791C" w14:textId="77777777" w:rsidR="00ED2363" w:rsidRPr="00DC7650" w:rsidRDefault="00ED2363" w:rsidP="00C1294B">
      <w:pPr>
        <w:spacing w:before="120" w:after="120" w:line="380" w:lineRule="exact"/>
        <w:jc w:val="center"/>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ỦY BAN NHÂN DÂN TỈNH THÁI NGUYÊN</w:t>
      </w:r>
    </w:p>
    <w:p w14:paraId="3BCEFF2C" w14:textId="2CAF2EC9" w:rsidR="00ED2363" w:rsidRPr="00C1294B" w:rsidRDefault="00ED2363" w:rsidP="00C1294B">
      <w:pPr>
        <w:spacing w:before="360" w:after="120" w:line="380" w:lineRule="exact"/>
        <w:ind w:firstLine="567"/>
        <w:jc w:val="both"/>
        <w:rPr>
          <w:rFonts w:ascii="Times New Roman Italic" w:hAnsi="Times New Roman Italic" w:cs="Times New Roman"/>
          <w:i/>
          <w:iCs/>
          <w:color w:val="000000" w:themeColor="text1"/>
          <w:sz w:val="28"/>
          <w:szCs w:val="28"/>
        </w:rPr>
      </w:pPr>
      <w:r w:rsidRPr="00C1294B">
        <w:rPr>
          <w:rFonts w:ascii="Times New Roman Italic" w:hAnsi="Times New Roman Italic" w:cs="Times New Roman"/>
          <w:i/>
          <w:iCs/>
          <w:color w:val="000000" w:themeColor="text1"/>
          <w:sz w:val="28"/>
          <w:szCs w:val="28"/>
        </w:rPr>
        <w:t xml:space="preserve">Căn cứ Luật Tổ chức chính quyền địa phương </w:t>
      </w:r>
      <w:r w:rsidR="00507385" w:rsidRPr="00C1294B">
        <w:rPr>
          <w:rFonts w:ascii="Times New Roman Italic" w:hAnsi="Times New Roman Italic" w:cs="Times New Roman"/>
          <w:i/>
          <w:iCs/>
          <w:color w:val="000000" w:themeColor="text1"/>
          <w:sz w:val="28"/>
          <w:szCs w:val="28"/>
        </w:rPr>
        <w:t>số 72/2025/QH15</w:t>
      </w:r>
      <w:r w:rsidRPr="00C1294B">
        <w:rPr>
          <w:rFonts w:ascii="Times New Roman Italic" w:hAnsi="Times New Roman Italic" w:cs="Times New Roman"/>
          <w:i/>
          <w:iCs/>
          <w:color w:val="000000" w:themeColor="text1"/>
          <w:sz w:val="28"/>
          <w:szCs w:val="28"/>
        </w:rPr>
        <w:t>;</w:t>
      </w:r>
    </w:p>
    <w:p w14:paraId="0F2006ED" w14:textId="0D85B486" w:rsidR="00ED2363" w:rsidRPr="00C1294B" w:rsidRDefault="00ED2363" w:rsidP="00C1294B">
      <w:pPr>
        <w:spacing w:before="120" w:after="120" w:line="380" w:lineRule="exact"/>
        <w:ind w:firstLine="567"/>
        <w:jc w:val="both"/>
        <w:rPr>
          <w:rFonts w:ascii="Times New Roman Italic" w:hAnsi="Times New Roman Italic" w:cs="Times New Roman"/>
          <w:i/>
          <w:iCs/>
          <w:color w:val="000000" w:themeColor="text1"/>
          <w:sz w:val="28"/>
          <w:szCs w:val="28"/>
        </w:rPr>
      </w:pPr>
      <w:r w:rsidRPr="00C1294B">
        <w:rPr>
          <w:rFonts w:ascii="Times New Roman Italic" w:hAnsi="Times New Roman Italic" w:cs="Times New Roman"/>
          <w:i/>
          <w:iCs/>
          <w:color w:val="000000" w:themeColor="text1"/>
          <w:sz w:val="28"/>
          <w:szCs w:val="28"/>
        </w:rPr>
        <w:t xml:space="preserve">Căn cứ Luật Ban hành văn bản quy phạm pháp luật </w:t>
      </w:r>
      <w:r w:rsidR="00507385" w:rsidRPr="00C1294B">
        <w:rPr>
          <w:rFonts w:ascii="Times New Roman Italic" w:hAnsi="Times New Roman Italic" w:cs="Times New Roman"/>
          <w:i/>
          <w:iCs/>
          <w:color w:val="000000" w:themeColor="text1"/>
          <w:sz w:val="28"/>
          <w:szCs w:val="28"/>
        </w:rPr>
        <w:t>số 64/2025/QH15</w:t>
      </w:r>
      <w:r w:rsidRPr="00C1294B">
        <w:rPr>
          <w:rFonts w:ascii="Times New Roman Italic" w:hAnsi="Times New Roman Italic" w:cs="Times New Roman"/>
          <w:i/>
          <w:iCs/>
          <w:color w:val="000000" w:themeColor="text1"/>
          <w:sz w:val="28"/>
          <w:szCs w:val="28"/>
        </w:rPr>
        <w:t>;</w:t>
      </w:r>
    </w:p>
    <w:p w14:paraId="5AB67C46" w14:textId="60E36370" w:rsidR="00ED2363" w:rsidRPr="003218E1" w:rsidRDefault="00ED2363" w:rsidP="00C1294B">
      <w:pPr>
        <w:spacing w:before="120" w:after="120" w:line="380" w:lineRule="exact"/>
        <w:ind w:firstLine="567"/>
        <w:jc w:val="both"/>
        <w:rPr>
          <w:rFonts w:ascii="Times New Roman" w:hAnsi="Times New Roman" w:cs="Times New Roman"/>
          <w:i/>
          <w:iCs/>
          <w:color w:val="000000" w:themeColor="text1"/>
          <w:sz w:val="28"/>
          <w:szCs w:val="28"/>
        </w:rPr>
      </w:pPr>
      <w:r w:rsidRPr="003218E1">
        <w:rPr>
          <w:rFonts w:ascii="Times New Roman" w:hAnsi="Times New Roman" w:cs="Times New Roman"/>
          <w:i/>
          <w:iCs/>
          <w:color w:val="000000" w:themeColor="text1"/>
          <w:sz w:val="28"/>
          <w:szCs w:val="28"/>
        </w:rPr>
        <w:t xml:space="preserve">Căn cứ Luật Thực hiện dân chủ ở cơ sở </w:t>
      </w:r>
      <w:r w:rsidR="00507385" w:rsidRPr="003218E1">
        <w:rPr>
          <w:rFonts w:ascii="Times New Roman" w:hAnsi="Times New Roman" w:cs="Times New Roman"/>
          <w:i/>
          <w:iCs/>
          <w:color w:val="000000" w:themeColor="text1"/>
          <w:sz w:val="28"/>
          <w:szCs w:val="28"/>
        </w:rPr>
        <w:t>số 10/2022/QH15 được sửa đổi, bổ sung bởi Luật số 47/2024/QH15 và Luật số 97/2025/QH15;</w:t>
      </w:r>
    </w:p>
    <w:p w14:paraId="25CA82E4" w14:textId="77777777" w:rsidR="00ED2363" w:rsidRPr="003218E1" w:rsidRDefault="00ED2363" w:rsidP="00C1294B">
      <w:pPr>
        <w:spacing w:before="120" w:after="120" w:line="380" w:lineRule="exact"/>
        <w:ind w:firstLine="567"/>
        <w:jc w:val="both"/>
        <w:rPr>
          <w:rFonts w:ascii="Times New Roman" w:hAnsi="Times New Roman" w:cs="Times New Roman"/>
          <w:i/>
          <w:iCs/>
          <w:color w:val="000000" w:themeColor="text1"/>
          <w:sz w:val="28"/>
          <w:szCs w:val="28"/>
        </w:rPr>
      </w:pPr>
      <w:r w:rsidRPr="002D1A72">
        <w:rPr>
          <w:rFonts w:ascii="Times New Roman Italic" w:hAnsi="Times New Roman Italic" w:cs="Times New Roman"/>
          <w:i/>
          <w:iCs/>
          <w:color w:val="000000" w:themeColor="text1"/>
          <w:spacing w:val="-10"/>
          <w:sz w:val="28"/>
          <w:szCs w:val="28"/>
        </w:rPr>
        <w:t>Căn cứ Nghị định số 185/2026/NĐ-CP ngày 26 tháng 5 năm 2026 của Chính phủ</w:t>
      </w:r>
      <w:r w:rsidRPr="003218E1">
        <w:rPr>
          <w:rFonts w:ascii="Times New Roman" w:hAnsi="Times New Roman" w:cs="Times New Roman"/>
          <w:i/>
          <w:iCs/>
          <w:color w:val="000000" w:themeColor="text1"/>
          <w:sz w:val="28"/>
          <w:szCs w:val="28"/>
        </w:rPr>
        <w:t xml:space="preserve"> quy định về tổ chức, hoạt động của thôn, tổ dân phố và chế độ, chính sách đối với người hoạt động không chuyên trách ở thôn, tổ dân phố;</w:t>
      </w:r>
    </w:p>
    <w:p w14:paraId="1E93FCE9" w14:textId="77777777" w:rsidR="00ED2363" w:rsidRPr="008B7F5D" w:rsidRDefault="00ED2363" w:rsidP="00C1294B">
      <w:pPr>
        <w:spacing w:before="120" w:after="120" w:line="380" w:lineRule="exact"/>
        <w:ind w:firstLine="567"/>
        <w:jc w:val="both"/>
        <w:rPr>
          <w:rFonts w:ascii="Times New Roman" w:hAnsi="Times New Roman" w:cs="Times New Roman"/>
          <w:i/>
          <w:iCs/>
          <w:color w:val="000000" w:themeColor="text1"/>
          <w:sz w:val="28"/>
          <w:szCs w:val="28"/>
        </w:rPr>
      </w:pPr>
      <w:r w:rsidRPr="003218E1">
        <w:rPr>
          <w:rFonts w:ascii="Times New Roman" w:hAnsi="Times New Roman" w:cs="Times New Roman"/>
          <w:i/>
          <w:iCs/>
          <w:color w:val="000000" w:themeColor="text1"/>
          <w:sz w:val="28"/>
          <w:szCs w:val="28"/>
        </w:rPr>
        <w:t>Theo đề nghị của Giám đốc Sở Nội vụ tại Tờ trình số …/TTr-SNV ngày … tháng… năm 2026.</w:t>
      </w:r>
    </w:p>
    <w:p w14:paraId="2E5A4984" w14:textId="77777777" w:rsidR="00ED2363" w:rsidRPr="00DC7650" w:rsidRDefault="00ED2363" w:rsidP="00C1294B">
      <w:pPr>
        <w:spacing w:before="360" w:after="120" w:line="380" w:lineRule="exact"/>
        <w:jc w:val="center"/>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QUYẾT ĐỊNH:</w:t>
      </w:r>
    </w:p>
    <w:p w14:paraId="58C322BF" w14:textId="6B283A8F" w:rsidR="00ED2363" w:rsidRPr="00DC7650" w:rsidRDefault="00ED2363" w:rsidP="00C1294B">
      <w:pPr>
        <w:spacing w:before="360" w:after="120" w:line="380" w:lineRule="exact"/>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Điều 1.</w:t>
      </w:r>
      <w:r w:rsidRPr="00DC7650">
        <w:rPr>
          <w:rFonts w:ascii="Times New Roman" w:hAnsi="Times New Roman" w:cs="Times New Roman"/>
          <w:color w:val="000000" w:themeColor="text1"/>
          <w:sz w:val="28"/>
          <w:szCs w:val="28"/>
        </w:rPr>
        <w:t xml:space="preserve"> Ban hành kèm theo Quyết định này Quy định </w:t>
      </w:r>
      <w:r w:rsidR="003D6B77" w:rsidRPr="00DC7650">
        <w:rPr>
          <w:rFonts w:ascii="Times New Roman" w:hAnsi="Times New Roman" w:cs="Times New Roman"/>
          <w:color w:val="000000" w:themeColor="text1"/>
          <w:sz w:val="28"/>
          <w:szCs w:val="28"/>
        </w:rPr>
        <w:t xml:space="preserve">một số nội dung về </w:t>
      </w:r>
      <w:r w:rsidRPr="00DC7650">
        <w:rPr>
          <w:rFonts w:ascii="Times New Roman" w:hAnsi="Times New Roman" w:cs="Times New Roman"/>
          <w:color w:val="000000" w:themeColor="text1"/>
          <w:sz w:val="28"/>
          <w:szCs w:val="28"/>
        </w:rPr>
        <w:t xml:space="preserve">tiêu chuẩn, nhiệm vụ và việc quản lý, sử dụng, đào tạo, bồi dưỡng đối với người hoạt động không chuyên trách ở thôn, xóm, tổ dân phố và người tham gia hoạt động ở thôn, </w:t>
      </w:r>
      <w:r w:rsidR="00E70E04" w:rsidRPr="00DC7650">
        <w:rPr>
          <w:rFonts w:ascii="Times New Roman" w:hAnsi="Times New Roman" w:cs="Times New Roman"/>
          <w:color w:val="000000" w:themeColor="text1"/>
          <w:sz w:val="28"/>
          <w:szCs w:val="28"/>
        </w:rPr>
        <w:t xml:space="preserve">xóm, </w:t>
      </w:r>
      <w:r w:rsidRPr="00DC7650">
        <w:rPr>
          <w:rFonts w:ascii="Times New Roman" w:hAnsi="Times New Roman" w:cs="Times New Roman"/>
          <w:color w:val="000000" w:themeColor="text1"/>
          <w:sz w:val="28"/>
          <w:szCs w:val="28"/>
        </w:rPr>
        <w:t>tổ dân phố trên địa bàn tỉnh Thái Nguyên.</w:t>
      </w:r>
    </w:p>
    <w:p w14:paraId="5118D267" w14:textId="77777777" w:rsidR="00ED2363" w:rsidRPr="00DC7650" w:rsidRDefault="00ED2363" w:rsidP="00C1294B">
      <w:pPr>
        <w:spacing w:before="120" w:after="120" w:line="380" w:lineRule="exact"/>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Điều 2.</w:t>
      </w:r>
      <w:r w:rsidRPr="00DC7650">
        <w:rPr>
          <w:rFonts w:ascii="Times New Roman" w:hAnsi="Times New Roman" w:cs="Times New Roman"/>
          <w:color w:val="000000" w:themeColor="text1"/>
          <w:sz w:val="28"/>
          <w:szCs w:val="28"/>
        </w:rPr>
        <w:t xml:space="preserve"> Quyết định này có hiệu lực thi hành kể từ ngày…tháng… năm 2026.</w:t>
      </w:r>
    </w:p>
    <w:p w14:paraId="404C8B2A" w14:textId="77777777" w:rsidR="00ED2363" w:rsidRPr="00DC7650" w:rsidRDefault="00ED2363" w:rsidP="00C1294B">
      <w:pPr>
        <w:spacing w:before="120" w:after="120" w:line="380" w:lineRule="exact"/>
        <w:ind w:firstLine="567"/>
        <w:jc w:val="both"/>
        <w:rPr>
          <w:rFonts w:ascii="Times New Roman" w:hAnsi="Times New Roman" w:cs="Times New Roman"/>
          <w:color w:val="000000" w:themeColor="text1"/>
          <w:spacing w:val="6"/>
          <w:sz w:val="28"/>
          <w:szCs w:val="28"/>
        </w:rPr>
      </w:pPr>
      <w:r w:rsidRPr="00DC7650">
        <w:rPr>
          <w:rFonts w:ascii="Times New Roman" w:hAnsi="Times New Roman" w:cs="Times New Roman"/>
          <w:b/>
          <w:bCs/>
          <w:color w:val="000000" w:themeColor="text1"/>
          <w:spacing w:val="6"/>
          <w:sz w:val="28"/>
          <w:szCs w:val="28"/>
        </w:rPr>
        <w:t>Điều 3.</w:t>
      </w:r>
      <w:r w:rsidRPr="00DC7650">
        <w:rPr>
          <w:rFonts w:ascii="Times New Roman" w:hAnsi="Times New Roman" w:cs="Times New Roman"/>
          <w:color w:val="000000" w:themeColor="text1"/>
          <w:spacing w:val="6"/>
          <w:sz w:val="28"/>
          <w:szCs w:val="28"/>
        </w:rPr>
        <w:t xml:space="preserve"> Chánh Văn phòng Ủy ban nhân dân tỉnh; Giám đốc Sở Nội vụ; Thủ trưởng các sở, ban, ngành của tỉnh; Chủ tịch Ủy ban nhân dân các xã, </w:t>
      </w:r>
      <w:r w:rsidRPr="00DC7650">
        <w:rPr>
          <w:rFonts w:ascii="Times New Roman" w:hAnsi="Times New Roman" w:cs="Times New Roman"/>
          <w:color w:val="000000" w:themeColor="text1"/>
          <w:spacing w:val="6"/>
          <w:sz w:val="28"/>
          <w:szCs w:val="28"/>
        </w:rPr>
        <w:lastRenderedPageBreak/>
        <w:t>phường và các cơ quan, đơn vị, tổ chức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ED2363" w:rsidRPr="00DC7650" w14:paraId="6120F0A3" w14:textId="77777777" w:rsidTr="00604F70">
        <w:tc>
          <w:tcPr>
            <w:tcW w:w="4532" w:type="dxa"/>
          </w:tcPr>
          <w:p w14:paraId="5383AA9D" w14:textId="77777777" w:rsidR="00ED2363" w:rsidRPr="00DC7650" w:rsidRDefault="00ED2363" w:rsidP="00604F70">
            <w:pPr>
              <w:jc w:val="both"/>
              <w:rPr>
                <w:rFonts w:ascii="Times New Roman" w:hAnsi="Times New Roman" w:cs="Times New Roman"/>
                <w:b/>
                <w:bCs/>
                <w:i/>
                <w:iCs/>
                <w:color w:val="000000" w:themeColor="text1"/>
              </w:rPr>
            </w:pPr>
            <w:r w:rsidRPr="00DC7650">
              <w:rPr>
                <w:rFonts w:ascii="Times New Roman" w:hAnsi="Times New Roman" w:cs="Times New Roman"/>
                <w:b/>
                <w:bCs/>
                <w:i/>
                <w:iCs/>
                <w:color w:val="000000" w:themeColor="text1"/>
              </w:rPr>
              <w:t xml:space="preserve">Nơi nhận: </w:t>
            </w:r>
          </w:p>
          <w:p w14:paraId="7D353980"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Vụ Pháp luật (Văn phòng Chính phủ);</w:t>
            </w:r>
          </w:p>
          <w:p w14:paraId="7DEBD5FD"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Vụ Pháp chế (Bộ Nội vụ);</w:t>
            </w:r>
          </w:p>
          <w:p w14:paraId="5B7D39BA"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Vụ Kiểm tra VBQPPL (Bộ Tư pháp);</w:t>
            </w:r>
          </w:p>
          <w:p w14:paraId="6E1C8748"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Thường trực Tỉnh ủy;</w:t>
            </w:r>
          </w:p>
          <w:p w14:paraId="577ED8E1"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Thường trực HĐND tỉnh;</w:t>
            </w:r>
          </w:p>
          <w:p w14:paraId="3853162B"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Chủ tịch, các Phó Chủ tịch UBND tỉnh;</w:t>
            </w:r>
          </w:p>
          <w:p w14:paraId="66862EB5"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Văn phòng Đoàn ĐBQH và HĐND tỉnh;</w:t>
            </w:r>
          </w:p>
          <w:p w14:paraId="44BAD3B5"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Văn phòng Tỉnh ủy;</w:t>
            </w:r>
          </w:p>
          <w:p w14:paraId="4E58AD8E"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Ban Pháp chế HĐND tỉnh;</w:t>
            </w:r>
          </w:p>
          <w:p w14:paraId="3B070285"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Ủy ban MTTQ tỉnh;</w:t>
            </w:r>
          </w:p>
          <w:p w14:paraId="16F86B4E" w14:textId="11FC070E"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Các sở, ban, ngành, đoàn thể tỉnh</w:t>
            </w:r>
            <w:r w:rsidR="003D6B77" w:rsidRPr="00DC7650">
              <w:rPr>
                <w:rFonts w:ascii="Times New Roman" w:hAnsi="Times New Roman" w:cs="Times New Roman"/>
                <w:color w:val="000000" w:themeColor="text1"/>
                <w:sz w:val="22"/>
                <w:szCs w:val="22"/>
              </w:rPr>
              <w:t>;</w:t>
            </w:r>
          </w:p>
          <w:p w14:paraId="533951A6"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HĐND, UBND các xã, phường;</w:t>
            </w:r>
          </w:p>
          <w:p w14:paraId="58FE1DA0"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LĐVP UBND tỉnh;</w:t>
            </w:r>
          </w:p>
          <w:p w14:paraId="27C3788A" w14:textId="77777777" w:rsidR="00ED2363" w:rsidRPr="00DC7650" w:rsidRDefault="00ED2363" w:rsidP="00604F70">
            <w:pPr>
              <w:jc w:val="both"/>
              <w:rPr>
                <w:rFonts w:ascii="Times New Roman" w:hAnsi="Times New Roman" w:cs="Times New Roman"/>
                <w:color w:val="000000" w:themeColor="text1"/>
                <w:sz w:val="22"/>
                <w:szCs w:val="22"/>
              </w:rPr>
            </w:pPr>
            <w:r w:rsidRPr="00DC7650">
              <w:rPr>
                <w:rFonts w:ascii="Times New Roman" w:hAnsi="Times New Roman" w:cs="Times New Roman"/>
                <w:color w:val="000000" w:themeColor="text1"/>
                <w:sz w:val="22"/>
                <w:szCs w:val="22"/>
              </w:rPr>
              <w:t>- Trung tâm thông tin tỉnh;</w:t>
            </w:r>
          </w:p>
          <w:p w14:paraId="10F411D0" w14:textId="77777777" w:rsidR="00ED2363" w:rsidRPr="00DC7650" w:rsidRDefault="00ED2363" w:rsidP="00604F70">
            <w:pPr>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2"/>
                <w:szCs w:val="22"/>
              </w:rPr>
              <w:t>- Lưu: VT,NC,TH.</w:t>
            </w:r>
          </w:p>
        </w:tc>
        <w:tc>
          <w:tcPr>
            <w:tcW w:w="4533" w:type="dxa"/>
          </w:tcPr>
          <w:p w14:paraId="7E5C1D91" w14:textId="77777777" w:rsidR="00ED2363" w:rsidRPr="00DC7650" w:rsidRDefault="00ED2363" w:rsidP="00EF6E0B">
            <w:pPr>
              <w:jc w:val="center"/>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TM. ỦY BAN NHÂN DÂN</w:t>
            </w:r>
            <w:r w:rsidRPr="00DC7650">
              <w:rPr>
                <w:rFonts w:ascii="Times New Roman" w:hAnsi="Times New Roman" w:cs="Times New Roman"/>
                <w:b/>
                <w:bCs/>
                <w:color w:val="000000" w:themeColor="text1"/>
                <w:sz w:val="28"/>
                <w:szCs w:val="28"/>
              </w:rPr>
              <w:br/>
              <w:t>CHỦ TỊCH</w:t>
            </w:r>
          </w:p>
          <w:p w14:paraId="2EE74F0B" w14:textId="77777777" w:rsidR="00ED2363" w:rsidRPr="00DC7650" w:rsidRDefault="00ED2363" w:rsidP="00604F70">
            <w:pPr>
              <w:jc w:val="center"/>
              <w:rPr>
                <w:rFonts w:ascii="Times New Roman" w:hAnsi="Times New Roman" w:cs="Times New Roman"/>
                <w:color w:val="000000" w:themeColor="text1"/>
                <w:sz w:val="28"/>
                <w:szCs w:val="28"/>
              </w:rPr>
            </w:pPr>
          </w:p>
          <w:p w14:paraId="7AD02D23" w14:textId="77777777" w:rsidR="00ED2363" w:rsidRPr="00DC7650" w:rsidRDefault="00ED2363" w:rsidP="00604F70">
            <w:pPr>
              <w:jc w:val="center"/>
              <w:rPr>
                <w:rFonts w:ascii="Times New Roman" w:hAnsi="Times New Roman" w:cs="Times New Roman"/>
                <w:color w:val="000000" w:themeColor="text1"/>
                <w:sz w:val="28"/>
                <w:szCs w:val="28"/>
              </w:rPr>
            </w:pPr>
          </w:p>
          <w:p w14:paraId="1F60973F" w14:textId="77777777" w:rsidR="00ED2363" w:rsidRPr="00DC7650" w:rsidRDefault="00ED2363" w:rsidP="00604F70">
            <w:pPr>
              <w:jc w:val="center"/>
              <w:rPr>
                <w:rFonts w:ascii="Times New Roman" w:hAnsi="Times New Roman" w:cs="Times New Roman"/>
                <w:color w:val="000000" w:themeColor="text1"/>
                <w:sz w:val="28"/>
                <w:szCs w:val="28"/>
              </w:rPr>
            </w:pPr>
          </w:p>
          <w:p w14:paraId="5797055B" w14:textId="77777777" w:rsidR="00ED2363" w:rsidRPr="00DC7650" w:rsidRDefault="00ED2363" w:rsidP="00604F70">
            <w:pPr>
              <w:jc w:val="center"/>
              <w:rPr>
                <w:rFonts w:ascii="Times New Roman" w:hAnsi="Times New Roman" w:cs="Times New Roman"/>
                <w:color w:val="000000" w:themeColor="text1"/>
                <w:sz w:val="28"/>
                <w:szCs w:val="28"/>
              </w:rPr>
            </w:pPr>
          </w:p>
          <w:p w14:paraId="57B55A1C" w14:textId="77777777" w:rsidR="00ED2363" w:rsidRPr="00DC7650" w:rsidRDefault="00ED2363" w:rsidP="00604F70">
            <w:pPr>
              <w:jc w:val="center"/>
              <w:rPr>
                <w:rFonts w:ascii="Times New Roman" w:hAnsi="Times New Roman" w:cs="Times New Roman"/>
                <w:color w:val="000000" w:themeColor="text1"/>
                <w:sz w:val="28"/>
                <w:szCs w:val="28"/>
              </w:rPr>
            </w:pPr>
          </w:p>
          <w:p w14:paraId="634ECD25" w14:textId="77777777" w:rsidR="00ED2363" w:rsidRPr="00DC7650" w:rsidRDefault="00ED2363" w:rsidP="00604F70">
            <w:pPr>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Vương Quốc Tuấn</w:t>
            </w:r>
          </w:p>
        </w:tc>
      </w:tr>
    </w:tbl>
    <w:p w14:paraId="47BC8225" w14:textId="77777777" w:rsidR="00ED2363" w:rsidRPr="00DC7650" w:rsidRDefault="00ED2363" w:rsidP="00ED2363">
      <w:pPr>
        <w:ind w:firstLine="567"/>
        <w:jc w:val="both"/>
        <w:rPr>
          <w:rFonts w:ascii="Times New Roman" w:hAnsi="Times New Roman" w:cs="Times New Roman"/>
          <w:color w:val="000000" w:themeColor="text1"/>
          <w:sz w:val="28"/>
          <w:szCs w:val="28"/>
        </w:rPr>
      </w:pPr>
    </w:p>
    <w:p w14:paraId="6351B135" w14:textId="77777777" w:rsidR="00ED2363" w:rsidRPr="00DC7650" w:rsidRDefault="00ED2363">
      <w:pPr>
        <w:rPr>
          <w:color w:val="000000" w:themeColor="text1"/>
        </w:rPr>
      </w:pPr>
    </w:p>
    <w:p w14:paraId="5F1FCD44" w14:textId="77777777" w:rsidR="00F61F75" w:rsidRPr="00DC7650" w:rsidRDefault="00F61F75">
      <w:pPr>
        <w:rPr>
          <w:color w:val="000000" w:themeColor="text1"/>
        </w:rPr>
      </w:pPr>
    </w:p>
    <w:p w14:paraId="7FAB6ADB" w14:textId="77777777" w:rsidR="00F61F75" w:rsidRPr="00DC7650" w:rsidRDefault="00F61F75">
      <w:pPr>
        <w:rPr>
          <w:color w:val="000000" w:themeColor="text1"/>
        </w:rPr>
      </w:pPr>
    </w:p>
    <w:p w14:paraId="29D54458" w14:textId="77777777" w:rsidR="00F61F75" w:rsidRPr="00DC7650" w:rsidRDefault="00F61F75">
      <w:pPr>
        <w:rPr>
          <w:color w:val="000000" w:themeColor="text1"/>
        </w:rPr>
      </w:pPr>
    </w:p>
    <w:p w14:paraId="54872EF2" w14:textId="77777777" w:rsidR="00F61F75" w:rsidRPr="00DC7650" w:rsidRDefault="00F61F75">
      <w:pPr>
        <w:rPr>
          <w:color w:val="000000" w:themeColor="text1"/>
        </w:rPr>
      </w:pPr>
    </w:p>
    <w:p w14:paraId="43F25E94" w14:textId="77777777" w:rsidR="00F61F75" w:rsidRPr="00DC7650" w:rsidRDefault="00F61F75">
      <w:pPr>
        <w:rPr>
          <w:color w:val="000000" w:themeColor="text1"/>
        </w:rPr>
      </w:pPr>
    </w:p>
    <w:p w14:paraId="13A2301B" w14:textId="77777777" w:rsidR="00F61F75" w:rsidRPr="00DC7650" w:rsidRDefault="00F61F75">
      <w:pPr>
        <w:rPr>
          <w:color w:val="000000" w:themeColor="text1"/>
        </w:rPr>
      </w:pPr>
    </w:p>
    <w:p w14:paraId="659C4630" w14:textId="77777777" w:rsidR="00F61F75" w:rsidRPr="00DC7650" w:rsidRDefault="00F61F75">
      <w:pPr>
        <w:rPr>
          <w:color w:val="000000" w:themeColor="text1"/>
        </w:rPr>
      </w:pPr>
    </w:p>
    <w:p w14:paraId="4F6A878C" w14:textId="77777777" w:rsidR="00F61F75" w:rsidRPr="00DC7650" w:rsidRDefault="00F61F75">
      <w:pPr>
        <w:rPr>
          <w:color w:val="000000" w:themeColor="text1"/>
        </w:rPr>
      </w:pPr>
    </w:p>
    <w:p w14:paraId="3521A8BC" w14:textId="77777777" w:rsidR="00F61F75" w:rsidRPr="00DC7650" w:rsidRDefault="00F61F75">
      <w:pPr>
        <w:rPr>
          <w:color w:val="000000" w:themeColor="text1"/>
        </w:rPr>
      </w:pPr>
    </w:p>
    <w:p w14:paraId="7771F079" w14:textId="77777777" w:rsidR="00F61F75" w:rsidRPr="00DC7650" w:rsidRDefault="00F61F75">
      <w:pPr>
        <w:rPr>
          <w:color w:val="000000" w:themeColor="text1"/>
        </w:rPr>
      </w:pPr>
    </w:p>
    <w:p w14:paraId="07706A8C" w14:textId="77777777" w:rsidR="00F61F75" w:rsidRPr="00DC7650" w:rsidRDefault="00F61F75">
      <w:pPr>
        <w:rPr>
          <w:color w:val="000000" w:themeColor="text1"/>
        </w:rPr>
      </w:pPr>
    </w:p>
    <w:p w14:paraId="6189C698" w14:textId="77777777" w:rsidR="00F61F75" w:rsidRPr="00DC7650" w:rsidRDefault="00F61F75">
      <w:pPr>
        <w:rPr>
          <w:color w:val="000000" w:themeColor="text1"/>
        </w:rPr>
      </w:pPr>
    </w:p>
    <w:p w14:paraId="497A2A84" w14:textId="77777777" w:rsidR="00F61F75" w:rsidRPr="00DC7650" w:rsidRDefault="00F61F75">
      <w:pPr>
        <w:rPr>
          <w:color w:val="000000" w:themeColor="text1"/>
        </w:rPr>
      </w:pPr>
    </w:p>
    <w:p w14:paraId="043AC70B" w14:textId="77777777" w:rsidR="00F61F75" w:rsidRPr="00DC7650" w:rsidRDefault="00F61F75">
      <w:pPr>
        <w:rPr>
          <w:color w:val="000000" w:themeColor="text1"/>
        </w:rPr>
      </w:pPr>
    </w:p>
    <w:p w14:paraId="4342E91C" w14:textId="77777777" w:rsidR="00F61F75" w:rsidRPr="00DC7650" w:rsidRDefault="00F61F75">
      <w:pPr>
        <w:rPr>
          <w:color w:val="000000" w:themeColor="text1"/>
        </w:rPr>
      </w:pPr>
    </w:p>
    <w:p w14:paraId="63996AFB" w14:textId="77777777" w:rsidR="00ED2363" w:rsidRPr="00DC7650" w:rsidRDefault="00ED2363">
      <w:pPr>
        <w:rPr>
          <w:color w:val="000000" w:themeColor="text1"/>
        </w:rPr>
      </w:pPr>
    </w:p>
    <w:p w14:paraId="15080BAC" w14:textId="77777777" w:rsidR="00F26E9F" w:rsidRDefault="00F26E9F" w:rsidP="002C0ECB">
      <w:pPr>
        <w:jc w:val="center"/>
        <w:rPr>
          <w:rFonts w:ascii="Times New Roman" w:hAnsi="Times New Roman" w:cs="Times New Roman"/>
          <w:b/>
          <w:bCs/>
          <w:color w:val="000000" w:themeColor="text1"/>
          <w:sz w:val="26"/>
          <w:szCs w:val="26"/>
        </w:rPr>
        <w:sectPr w:rsidR="00F26E9F" w:rsidSect="00C1294B">
          <w:headerReference w:type="default" r:id="rId8"/>
          <w:pgSz w:w="11910" w:h="16840"/>
          <w:pgMar w:top="1418" w:right="1134" w:bottom="1418" w:left="1701" w:header="0" w:footer="23" w:gutter="0"/>
          <w:cols w:space="720"/>
          <w:titlePg/>
          <w:docGrid w:linePitch="326"/>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423C22" w:rsidRPr="00DC7650" w14:paraId="263FF159" w14:textId="77777777" w:rsidTr="002C0ECB">
        <w:tc>
          <w:tcPr>
            <w:tcW w:w="3539" w:type="dxa"/>
          </w:tcPr>
          <w:p w14:paraId="0AE42564" w14:textId="77777777" w:rsidR="00423C22" w:rsidRPr="00DC7650" w:rsidRDefault="00423C22" w:rsidP="002C0ECB">
            <w:pPr>
              <w:spacing w:after="160" w:line="278" w:lineRule="auto"/>
              <w:jc w:val="center"/>
              <w:rPr>
                <w:rFonts w:ascii="Times New Roman" w:hAnsi="Times New Roman" w:cs="Times New Roman"/>
                <w:b/>
                <w:bCs/>
                <w:color w:val="000000" w:themeColor="text1"/>
                <w:sz w:val="26"/>
                <w:szCs w:val="26"/>
              </w:rPr>
            </w:pPr>
            <w:r w:rsidRPr="00DC7650">
              <w:rPr>
                <w:rFonts w:ascii="Times New Roman" w:hAnsi="Times New Roman" w:cs="Times New Roman"/>
                <w:b/>
                <w:bCs/>
                <w:noProof/>
                <w:color w:val="000000" w:themeColor="text1"/>
                <w:sz w:val="26"/>
                <w:szCs w:val="26"/>
              </w:rPr>
              <w:lastRenderedPageBreak/>
              <mc:AlternateContent>
                <mc:Choice Requires="wps">
                  <w:drawing>
                    <wp:anchor distT="0" distB="0" distL="114300" distR="114300" simplePos="0" relativeHeight="251659264" behindDoc="0" locked="0" layoutInCell="1" allowOverlap="1" wp14:anchorId="7E1AB467" wp14:editId="6187C1C9">
                      <wp:simplePos x="0" y="0"/>
                      <wp:positionH relativeFrom="column">
                        <wp:posOffset>771525</wp:posOffset>
                      </wp:positionH>
                      <wp:positionV relativeFrom="paragraph">
                        <wp:posOffset>448500</wp:posOffset>
                      </wp:positionV>
                      <wp:extent cx="463137" cy="0"/>
                      <wp:effectExtent l="0" t="0" r="0" b="0"/>
                      <wp:wrapNone/>
                      <wp:docPr id="187716539" name="Straight Connector 1"/>
                      <wp:cNvGraphicFramePr/>
                      <a:graphic xmlns:a="http://schemas.openxmlformats.org/drawingml/2006/main">
                        <a:graphicData uri="http://schemas.microsoft.com/office/word/2010/wordprocessingShape">
                          <wps:wsp>
                            <wps:cNvCnPr/>
                            <wps:spPr>
                              <a:xfrm>
                                <a:off x="0" y="0"/>
                                <a:ext cx="463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8D4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35.3pt" to="97.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IRmQEAAIcDAAAOAAAAZHJzL2Uyb0RvYy54bWysU01P3DAQvSP1P1i+d5MAAhRtlgOoXBBF&#10;QH+AccYbC9tj2WaT/fcde3ezVYuqquLi+OO9N/NmJsvryRq2gRA1uo43i5ozcBJ77dYd//Hy7esV&#10;ZzEJ1wuDDjq+hcivV19OlqNv4RQHND0ERiIutqPv+JCSb6sqygGsiAv04OhRYbAi0TGsqz6IkdSt&#10;qU7r+qIaMfQ+oIQY6fZ298hXRV8pkOm7UhESMx2n3FJZQ1lf81qtlqJdB+EHLfdpiP/IwgrtKOgs&#10;dSuSYO9B/yFltQwYUaWFRFuhUlpC8UBumvo3N8+D8FC8UHGin8sUP09WPmxu3GOgMow+ttE/huxi&#10;UsHmL+XHplKs7VwsmBKTdHl+cdacXXImD0/VkedDTHeAluVNx4122YZoxeY+JopF0AOEDsfIZZe2&#10;BjLYuCdQTPcUqynsMhRwYwLbCGpn/9bk9pFWQWaK0sbMpPrvpD0206AMyr8SZ3SJiC7NRKsdho+i&#10;pumQqtrhD653XrPtV+y3pQ+lHNTt4mw/mXmcfj0X+vH/Wf0EAAD//wMAUEsDBBQABgAIAAAAIQA7&#10;CkVe3AAAAAkBAAAPAAAAZHJzL2Rvd25yZXYueG1sTI/BTsMwDIbvSLxDZCRuLF01CpSm0zQJIS6I&#10;dXDPGi8tJE6VpF15ezJxgONvf/r9uVrP1rAJfegdCVguMmBIrVM9aQHv+6ebe2AhSlLSOEIB3xhg&#10;XV9eVLJU7kQ7nJqoWSqhUEoBXYxDyXloO7QyLNyAlHZH562MKXrNlZenVG4Nz7Os4Fb2lC50csBt&#10;h+1XM1oB5sVPH3qrN2F83hXN59sxf91PQlxfzZtHYBHn+AfDWT+pQ52cDm4kFZhJOV/eJlTAXVYA&#10;OwMPqxWww++A1xX//0H9AwAA//8DAFBLAQItABQABgAIAAAAIQC2gziS/gAAAOEBAAATAAAAAAAA&#10;AAAAAAAAAAAAAABbQ29udGVudF9UeXBlc10ueG1sUEsBAi0AFAAGAAgAAAAhADj9If/WAAAAlAEA&#10;AAsAAAAAAAAAAAAAAAAALwEAAF9yZWxzLy5yZWxzUEsBAi0AFAAGAAgAAAAhAEGAghGZAQAAhwMA&#10;AA4AAAAAAAAAAAAAAAAALgIAAGRycy9lMm9Eb2MueG1sUEsBAi0AFAAGAAgAAAAhADsKRV7cAAAA&#10;CQEAAA8AAAAAAAAAAAAAAAAA8wMAAGRycy9kb3ducmV2LnhtbFBLBQYAAAAABAAEAPMAAAD8BAAA&#10;AAA=&#10;" strokecolor="black [3200]" strokeweight=".5pt">
                      <v:stroke joinstyle="miter"/>
                    </v:line>
                  </w:pict>
                </mc:Fallback>
              </mc:AlternateContent>
            </w:r>
            <w:r w:rsidRPr="00DC7650">
              <w:rPr>
                <w:rFonts w:ascii="Times New Roman" w:hAnsi="Times New Roman" w:cs="Times New Roman"/>
                <w:b/>
                <w:bCs/>
                <w:color w:val="000000" w:themeColor="text1"/>
                <w:sz w:val="26"/>
                <w:szCs w:val="26"/>
              </w:rPr>
              <w:t>ỦY BAN NHÂN DÂN</w:t>
            </w:r>
            <w:r w:rsidRPr="00DC7650">
              <w:rPr>
                <w:rFonts w:ascii="Times New Roman" w:hAnsi="Times New Roman" w:cs="Times New Roman"/>
                <w:b/>
                <w:bCs/>
                <w:color w:val="000000" w:themeColor="text1"/>
                <w:sz w:val="26"/>
                <w:szCs w:val="26"/>
              </w:rPr>
              <w:br/>
              <w:t>TỈNH THÁI NGUYÊN</w:t>
            </w:r>
          </w:p>
          <w:p w14:paraId="6D7B279F" w14:textId="77777777" w:rsidR="00423C22" w:rsidRPr="00DC7650" w:rsidRDefault="00423C22" w:rsidP="002C0ECB">
            <w:pPr>
              <w:spacing w:after="160" w:line="278" w:lineRule="auto"/>
              <w:jc w:val="center"/>
              <w:rPr>
                <w:rFonts w:ascii="Times New Roman" w:hAnsi="Times New Roman" w:cs="Times New Roman"/>
                <w:color w:val="000000" w:themeColor="text1"/>
                <w:sz w:val="26"/>
                <w:szCs w:val="26"/>
              </w:rPr>
            </w:pPr>
          </w:p>
          <w:p w14:paraId="28ABE4BE" w14:textId="77777777" w:rsidR="00423C22" w:rsidRPr="00DC7650" w:rsidRDefault="00423C22" w:rsidP="002C0ECB">
            <w:pPr>
              <w:jc w:val="center"/>
              <w:rPr>
                <w:rFonts w:ascii="Times New Roman" w:hAnsi="Times New Roman" w:cs="Times New Roman"/>
                <w:b/>
                <w:bCs/>
                <w:color w:val="000000" w:themeColor="text1"/>
                <w:sz w:val="26"/>
                <w:szCs w:val="26"/>
              </w:rPr>
            </w:pPr>
          </w:p>
        </w:tc>
        <w:tc>
          <w:tcPr>
            <w:tcW w:w="5670" w:type="dxa"/>
          </w:tcPr>
          <w:p w14:paraId="657308BD" w14:textId="77777777" w:rsidR="00423C22" w:rsidRPr="00DC7650" w:rsidRDefault="00423C22" w:rsidP="002C0ECB">
            <w:pPr>
              <w:spacing w:after="160" w:line="278" w:lineRule="auto"/>
              <w:jc w:val="center"/>
              <w:rPr>
                <w:rFonts w:ascii="Times New Roman" w:hAnsi="Times New Roman" w:cs="Times New Roman"/>
                <w:b/>
                <w:bCs/>
                <w:color w:val="000000" w:themeColor="text1"/>
                <w:sz w:val="26"/>
                <w:szCs w:val="26"/>
              </w:rPr>
            </w:pPr>
            <w:r w:rsidRPr="00DC7650">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30222B4A" wp14:editId="29E3859C">
                      <wp:simplePos x="0" y="0"/>
                      <wp:positionH relativeFrom="column">
                        <wp:posOffset>720280</wp:posOffset>
                      </wp:positionH>
                      <wp:positionV relativeFrom="paragraph">
                        <wp:posOffset>471805</wp:posOffset>
                      </wp:positionV>
                      <wp:extent cx="2030681" cy="0"/>
                      <wp:effectExtent l="0" t="0" r="0" b="0"/>
                      <wp:wrapNone/>
                      <wp:docPr id="9211874" name="Straight Connector 2"/>
                      <wp:cNvGraphicFramePr/>
                      <a:graphic xmlns:a="http://schemas.openxmlformats.org/drawingml/2006/main">
                        <a:graphicData uri="http://schemas.microsoft.com/office/word/2010/wordprocessingShape">
                          <wps:wsp>
                            <wps:cNvCnPr/>
                            <wps:spPr>
                              <a:xfrm>
                                <a:off x="0" y="0"/>
                                <a:ext cx="20306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FFF6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7.15pt" to="216.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GZmQEAAIgDAAAOAAAAZHJzL2Uyb0RvYy54bWysU8tu2zAQvAfIPxC8x5IcIAgEyz4kSC9F&#10;G/TxAQy1tIjwhSVryX/fJW3LQVoEQZALxcfM7M7uarWZrGE7wKi963izqDkDJ32v3bbjv389XN1y&#10;FpNwvTDeQcf3EPlmfXmxGkMLSz940wMyEnGxHUPHh5RCW1VRDmBFXPgAjh6VRysSHXFb9ShGUrem&#10;Wtb1TTV67AN6CTHS7f3hka+LvlIg03elIiRmOk65pbJiWZ/yWq1Xot2iCIOWxzTEB7KwQjsKOkvd&#10;iyTYH9T/SFkt0Uev0kJ6W3mltITigdw09Ss3PwcRoHih4sQwlyl+nqz8trtzj0hlGENsY3jE7GJS&#10;aPOX8mNTKdZ+LhZMiUm6XNbX9c1tw5k8vVVnYsCYvoC3LG86brTLPkQrdl9jomAEPUHocA5ddmlv&#10;IION+wGK6Z6CNYVdpgLuDLKdoH72z03uH2kVZKYobcxMqt8mHbGZBmVS3kuc0SWid2kmWu08/i9q&#10;mk6pqgP+5PrgNdt+8v2+NKKUg9pdnB1HM8/Ty3Ohn3+g9V8AAAD//wMAUEsDBBQABgAIAAAAIQA9&#10;wh7G3QAAAAkBAAAPAAAAZHJzL2Rvd25yZXYueG1sTI/BTsMwDIbvSLxDZCRuLF1bDdQ1naZJCHFB&#10;rIN71mRpR+JUTdqVt8eIAzv+9qffn8vN7Cyb9BA6jwKWiwSYxsarDo2Aj8PzwxOwECUqaT1qAd86&#10;wKa6vSllofwF93qqo2FUgqGQAtoY+4Lz0LTaybDwvUbanfzgZKQ4GK4GeaFyZ3maJCvuZId0oZW9&#10;3rW6+apHJ8C+DtOn2ZltGF/2q/r8fkrfDpMQ93fzdg0s6jn+w/CrT+pQkdPRj6gCs5SXWU6ogMc8&#10;A0ZAnmUpsOPfgFclv/6g+gEAAP//AwBQSwECLQAUAAYACAAAACEAtoM4kv4AAADhAQAAEwAAAAAA&#10;AAAAAAAAAAAAAAAAW0NvbnRlbnRfVHlwZXNdLnhtbFBLAQItABQABgAIAAAAIQA4/SH/1gAAAJQB&#10;AAALAAAAAAAAAAAAAAAAAC8BAABfcmVscy8ucmVsc1BLAQItABQABgAIAAAAIQA8kHGZmQEAAIgD&#10;AAAOAAAAAAAAAAAAAAAAAC4CAABkcnMvZTJvRG9jLnhtbFBLAQItABQABgAIAAAAIQA9wh7G3QAA&#10;AAkBAAAPAAAAAAAAAAAAAAAAAPMDAABkcnMvZG93bnJldi54bWxQSwUGAAAAAAQABADzAAAA/QQA&#10;AAAA&#10;" strokecolor="black [3200]" strokeweight=".5pt">
                      <v:stroke joinstyle="miter"/>
                    </v:line>
                  </w:pict>
                </mc:Fallback>
              </mc:AlternateContent>
            </w:r>
            <w:r w:rsidRPr="00DC7650">
              <w:rPr>
                <w:rFonts w:ascii="Times New Roman" w:hAnsi="Times New Roman" w:cs="Times New Roman"/>
                <w:b/>
                <w:bCs/>
                <w:color w:val="000000" w:themeColor="text1"/>
                <w:sz w:val="26"/>
                <w:szCs w:val="26"/>
              </w:rPr>
              <w:t>CỘNG HÒA XÃ HỘI CHỦ NGHĨA VIỆT NAM</w:t>
            </w:r>
            <w:r w:rsidRPr="00DC7650">
              <w:rPr>
                <w:rFonts w:ascii="Times New Roman" w:hAnsi="Times New Roman" w:cs="Times New Roman"/>
                <w:b/>
                <w:bCs/>
                <w:color w:val="000000" w:themeColor="text1"/>
                <w:sz w:val="26"/>
                <w:szCs w:val="26"/>
              </w:rPr>
              <w:br/>
            </w:r>
            <w:r w:rsidRPr="00DC7650">
              <w:rPr>
                <w:rFonts w:ascii="Times New Roman" w:hAnsi="Times New Roman" w:cs="Times New Roman"/>
                <w:b/>
                <w:bCs/>
                <w:color w:val="000000" w:themeColor="text1"/>
                <w:sz w:val="28"/>
                <w:szCs w:val="28"/>
              </w:rPr>
              <w:t>Độc lập - Tự do - Hạnh phúc</w:t>
            </w:r>
          </w:p>
          <w:p w14:paraId="092331F3" w14:textId="77777777" w:rsidR="00423C22" w:rsidRPr="00DC7650" w:rsidRDefault="00423C22" w:rsidP="002C0ECB">
            <w:pPr>
              <w:spacing w:after="160" w:line="278" w:lineRule="auto"/>
              <w:jc w:val="center"/>
              <w:rPr>
                <w:rFonts w:ascii="Times New Roman" w:hAnsi="Times New Roman" w:cs="Times New Roman"/>
                <w:i/>
                <w:iCs/>
                <w:color w:val="000000" w:themeColor="text1"/>
                <w:sz w:val="26"/>
                <w:szCs w:val="26"/>
              </w:rPr>
            </w:pPr>
            <w:r w:rsidRPr="00DC7650">
              <w:rPr>
                <w:rFonts w:ascii="Times New Roman" w:hAnsi="Times New Roman" w:cs="Times New Roman"/>
                <w:i/>
                <w:iCs/>
                <w:color w:val="000000" w:themeColor="text1"/>
                <w:sz w:val="26"/>
                <w:szCs w:val="26"/>
              </w:rPr>
              <w:t>Thái Nguyên, ngày      tháng     năm 2026</w:t>
            </w:r>
          </w:p>
        </w:tc>
      </w:tr>
    </w:tbl>
    <w:p w14:paraId="6F9723EA" w14:textId="3DCDA69C" w:rsidR="00423C22" w:rsidRPr="00DC7650" w:rsidRDefault="00423C22" w:rsidP="00423C22">
      <w:pPr>
        <w:spacing w:after="0"/>
        <w:ind w:left="357"/>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QUY ĐỊNH</w:t>
      </w:r>
    </w:p>
    <w:p w14:paraId="443DF8FC" w14:textId="77777777" w:rsidR="00845455" w:rsidRDefault="004749F4" w:rsidP="0033324C">
      <w:pPr>
        <w:spacing w:after="0" w:line="240" w:lineRule="auto"/>
        <w:ind w:left="357"/>
        <w:jc w:val="center"/>
        <w:rPr>
          <w:rFonts w:ascii="Times New Roman" w:hAnsi="Times New Roman" w:cs="Times New Roman"/>
          <w:b/>
          <w:bCs/>
          <w:color w:val="000000" w:themeColor="text1"/>
          <w:spacing w:val="6"/>
          <w:sz w:val="28"/>
          <w:szCs w:val="28"/>
        </w:rPr>
      </w:pPr>
      <w:r w:rsidRPr="00845455">
        <w:rPr>
          <w:rFonts w:ascii="Times New Roman Bold" w:hAnsi="Times New Roman Bold" w:cs="Times New Roman"/>
          <w:b/>
          <w:bCs/>
          <w:color w:val="000000" w:themeColor="text1"/>
          <w:spacing w:val="6"/>
          <w:sz w:val="28"/>
          <w:szCs w:val="28"/>
        </w:rPr>
        <w:t xml:space="preserve">Một số nội dung về </w:t>
      </w:r>
      <w:r w:rsidRPr="00845455">
        <w:rPr>
          <w:rFonts w:ascii="Times New Roman" w:hAnsi="Times New Roman" w:cs="Times New Roman"/>
          <w:b/>
          <w:bCs/>
          <w:color w:val="000000" w:themeColor="text1"/>
          <w:spacing w:val="6"/>
          <w:sz w:val="28"/>
          <w:szCs w:val="28"/>
        </w:rPr>
        <w:t>t</w:t>
      </w:r>
      <w:r w:rsidR="00423C22" w:rsidRPr="00845455">
        <w:rPr>
          <w:rFonts w:ascii="Times New Roman" w:hAnsi="Times New Roman" w:cs="Times New Roman"/>
          <w:b/>
          <w:bCs/>
          <w:color w:val="000000" w:themeColor="text1"/>
          <w:spacing w:val="6"/>
          <w:sz w:val="28"/>
          <w:szCs w:val="28"/>
        </w:rPr>
        <w:t xml:space="preserve">iêu chuẩn, nhiệm vụ và việc quản lý, sử dụng, đào tạo, </w:t>
      </w:r>
      <w:r w:rsidR="00423C22" w:rsidRPr="00845455">
        <w:rPr>
          <w:rFonts w:ascii="Times New Roman Bold" w:hAnsi="Times New Roman Bold" w:cs="Times New Roman"/>
          <w:b/>
          <w:bCs/>
          <w:color w:val="000000" w:themeColor="text1"/>
          <w:spacing w:val="6"/>
          <w:sz w:val="28"/>
          <w:szCs w:val="28"/>
        </w:rPr>
        <w:t>bồi dưỡng đối với người hoạt động không chuyên trách ở thôn, tổ dân phố</w:t>
      </w:r>
      <w:r w:rsidR="00423C22" w:rsidRPr="00845455">
        <w:rPr>
          <w:rFonts w:ascii="Times New Roman" w:hAnsi="Times New Roman" w:cs="Times New Roman"/>
          <w:b/>
          <w:bCs/>
          <w:color w:val="000000" w:themeColor="text1"/>
          <w:spacing w:val="6"/>
          <w:sz w:val="28"/>
          <w:szCs w:val="28"/>
        </w:rPr>
        <w:t xml:space="preserve"> và người tham gia hoạt động ở thôn, tổ dân phố</w:t>
      </w:r>
    </w:p>
    <w:p w14:paraId="1449B961" w14:textId="1885A1AF" w:rsidR="00423C22" w:rsidRPr="00845455" w:rsidRDefault="00423C22" w:rsidP="0033324C">
      <w:pPr>
        <w:spacing w:after="0" w:line="240" w:lineRule="auto"/>
        <w:ind w:left="357"/>
        <w:jc w:val="center"/>
        <w:rPr>
          <w:rFonts w:ascii="Times New Roman" w:hAnsi="Times New Roman" w:cs="Times New Roman"/>
          <w:b/>
          <w:bCs/>
          <w:color w:val="000000" w:themeColor="text1"/>
          <w:spacing w:val="6"/>
          <w:sz w:val="28"/>
          <w:szCs w:val="28"/>
        </w:rPr>
      </w:pPr>
      <w:r w:rsidRPr="00845455">
        <w:rPr>
          <w:rFonts w:ascii="Times New Roman" w:hAnsi="Times New Roman" w:cs="Times New Roman"/>
          <w:b/>
          <w:bCs/>
          <w:color w:val="000000" w:themeColor="text1"/>
          <w:spacing w:val="6"/>
          <w:sz w:val="28"/>
          <w:szCs w:val="28"/>
        </w:rPr>
        <w:t>trên địa bàn tỉnh Thái Nguyên</w:t>
      </w:r>
    </w:p>
    <w:p w14:paraId="591A96BC" w14:textId="466B006C" w:rsidR="0033324C" w:rsidRPr="00DC7650" w:rsidRDefault="0033324C" w:rsidP="0033324C">
      <w:pPr>
        <w:spacing w:after="0" w:line="240" w:lineRule="auto"/>
        <w:ind w:left="357"/>
        <w:jc w:val="center"/>
        <w:rPr>
          <w:rFonts w:ascii="Times New Roman" w:hAnsi="Times New Roman" w:cs="Times New Roman"/>
          <w:i/>
          <w:iCs/>
          <w:color w:val="000000" w:themeColor="text1"/>
          <w:sz w:val="28"/>
          <w:szCs w:val="28"/>
        </w:rPr>
      </w:pPr>
      <w:r w:rsidRPr="00DC7650">
        <w:rPr>
          <w:rFonts w:ascii="Times New Roman" w:hAnsi="Times New Roman" w:cs="Times New Roman"/>
          <w:i/>
          <w:iCs/>
          <w:color w:val="000000" w:themeColor="text1"/>
          <w:sz w:val="28"/>
          <w:szCs w:val="28"/>
        </w:rPr>
        <w:t>(Kèm theo Quyết định số     /</w:t>
      </w:r>
      <w:r w:rsidR="003D6B77" w:rsidRPr="00DC7650">
        <w:rPr>
          <w:rFonts w:ascii="Times New Roman" w:hAnsi="Times New Roman" w:cs="Times New Roman"/>
          <w:i/>
          <w:iCs/>
          <w:color w:val="000000" w:themeColor="text1"/>
          <w:sz w:val="28"/>
          <w:szCs w:val="28"/>
        </w:rPr>
        <w:t>2026/</w:t>
      </w:r>
      <w:r w:rsidRPr="00DC7650">
        <w:rPr>
          <w:rFonts w:ascii="Times New Roman" w:hAnsi="Times New Roman" w:cs="Times New Roman"/>
          <w:i/>
          <w:iCs/>
          <w:color w:val="000000" w:themeColor="text1"/>
          <w:sz w:val="28"/>
          <w:szCs w:val="28"/>
        </w:rPr>
        <w:t xml:space="preserve">QĐ-UBND ngày     tháng    năm 2026 </w:t>
      </w:r>
    </w:p>
    <w:p w14:paraId="619718DD" w14:textId="0CE21A60" w:rsidR="0033324C" w:rsidRPr="00DC7650" w:rsidRDefault="0033324C" w:rsidP="0033324C">
      <w:pPr>
        <w:spacing w:after="0" w:line="240" w:lineRule="auto"/>
        <w:ind w:left="357"/>
        <w:jc w:val="center"/>
        <w:rPr>
          <w:rFonts w:ascii="Times New Roman" w:hAnsi="Times New Roman" w:cs="Times New Roman"/>
          <w:i/>
          <w:iCs/>
          <w:color w:val="000000" w:themeColor="text1"/>
          <w:sz w:val="28"/>
          <w:szCs w:val="28"/>
        </w:rPr>
      </w:pPr>
      <w:r w:rsidRPr="00DC7650">
        <w:rPr>
          <w:rFonts w:ascii="Times New Roman" w:hAnsi="Times New Roman" w:cs="Times New Roman"/>
          <w:i/>
          <w:iCs/>
          <w:color w:val="000000" w:themeColor="text1"/>
          <w:sz w:val="28"/>
          <w:szCs w:val="28"/>
        </w:rPr>
        <w:t>của Ủy ban nhân dân tỉnh Thái Nguyên)</w:t>
      </w:r>
    </w:p>
    <w:p w14:paraId="6B596AF8" w14:textId="3913BD18" w:rsidR="00423C22" w:rsidRPr="00DC7650" w:rsidRDefault="0033324C" w:rsidP="00423C22">
      <w:pPr>
        <w:spacing w:before="360" w:after="0"/>
        <w:ind w:left="357"/>
        <w:jc w:val="center"/>
        <w:rPr>
          <w:rFonts w:ascii="Times New Roman" w:hAnsi="Times New Roman" w:cs="Times New Roman"/>
          <w:b/>
          <w:bCs/>
          <w:color w:val="000000" w:themeColor="text1"/>
          <w:sz w:val="28"/>
          <w:szCs w:val="28"/>
        </w:rPr>
      </w:pPr>
      <w:r w:rsidRPr="00DC7650">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2336" behindDoc="0" locked="0" layoutInCell="1" allowOverlap="1" wp14:anchorId="276BA62F" wp14:editId="306F4E18">
                <wp:simplePos x="0" y="0"/>
                <wp:positionH relativeFrom="column">
                  <wp:posOffset>2386330</wp:posOffset>
                </wp:positionH>
                <wp:positionV relativeFrom="paragraph">
                  <wp:posOffset>70485</wp:posOffset>
                </wp:positionV>
                <wp:extent cx="1311137" cy="0"/>
                <wp:effectExtent l="0" t="0" r="0" b="0"/>
                <wp:wrapNone/>
                <wp:docPr id="730121301" name="Straight Connector 4"/>
                <wp:cNvGraphicFramePr/>
                <a:graphic xmlns:a="http://schemas.openxmlformats.org/drawingml/2006/main">
                  <a:graphicData uri="http://schemas.microsoft.com/office/word/2010/wordprocessingShape">
                    <wps:wsp>
                      <wps:cNvCnPr/>
                      <wps:spPr>
                        <a:xfrm>
                          <a:off x="0" y="0"/>
                          <a:ext cx="1311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2D0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9pt,5.55pt" to="291.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S+mAEAAIgDAAAOAAAAZHJzL2Uyb0RvYy54bWysU9uO0zAQfUfiHyy/0yS7Eq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drdd192+kkJf3porMVLKbwG9KJtBOhuKD9Wrw7uUORhDLxA+XEPXXT46&#10;KGAXPoIRdizBKrtOBdw7EgfF/Ry/dqV/rFWRhWKscyup/TPpjC00qJPyt8QVXSNiyCvR24D0u6h5&#10;uaRqTviL65PXYvsJx2NtRC0Ht7s6O49mmacfz5V+/YF23wEAAP//AwBQSwMEFAAGAAgAAAAhAJjE&#10;Q+fdAAAACQEAAA8AAABkcnMvZG93bnJldi54bWxMj8FOwzAQRO9I/IO1SNyok1QtVYhTVZUQ4oJo&#10;Cnc33joBex3ZThr+HiMOcJyd0czbajtbwyb0oXckIF9kwJBap3rSAt6Oj3cbYCFKUtI4QgFfGGBb&#10;X19VslTuQgecmqhZKqFQSgFdjEPJeWg7tDIs3ICUvLPzVsYkvebKy0sqt4YXWbbmVvaUFjo54L7D&#10;9rMZrQDz7Kd3vde7MD4d1s3H67l4OU5C3N7MuwdgEef4F4Yf/IQOdWI6uZFUYEbA8n6V0GMy8hxY&#10;Cqw2xRLY6ffA64r//6D+BgAA//8DAFBLAQItABQABgAIAAAAIQC2gziS/gAAAOEBAAATAAAAAAAA&#10;AAAAAAAAAAAAAABbQ29udGVudF9UeXBlc10ueG1sUEsBAi0AFAAGAAgAAAAhADj9If/WAAAAlAEA&#10;AAsAAAAAAAAAAAAAAAAALwEAAF9yZWxzLy5yZWxzUEsBAi0AFAAGAAgAAAAhAO1rpL6YAQAAiAMA&#10;AA4AAAAAAAAAAAAAAAAALgIAAGRycy9lMm9Eb2MueG1sUEsBAi0AFAAGAAgAAAAhAJjEQ+fdAAAA&#10;CQEAAA8AAAAAAAAAAAAAAAAA8gMAAGRycy9kb3ducmV2LnhtbFBLBQYAAAAABAAEAPMAAAD8BAAA&#10;AAA=&#10;" strokecolor="black [3200]" strokeweight=".5pt">
                <v:stroke joinstyle="miter"/>
              </v:line>
            </w:pict>
          </mc:Fallback>
        </mc:AlternateContent>
      </w:r>
      <w:r w:rsidR="00423C22" w:rsidRPr="00DC7650">
        <w:rPr>
          <w:rFonts w:ascii="Times New Roman" w:hAnsi="Times New Roman" w:cs="Times New Roman"/>
          <w:b/>
          <w:bCs/>
          <w:color w:val="000000" w:themeColor="text1"/>
          <w:sz w:val="28"/>
          <w:szCs w:val="28"/>
        </w:rPr>
        <w:t>Chương I</w:t>
      </w:r>
    </w:p>
    <w:p w14:paraId="606996CA" w14:textId="77777777" w:rsidR="00423C22" w:rsidRPr="00DC7650" w:rsidRDefault="00423C22" w:rsidP="000B0212">
      <w:pPr>
        <w:spacing w:before="120" w:after="0" w:line="240" w:lineRule="auto"/>
        <w:ind w:left="360"/>
        <w:jc w:val="center"/>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QUY ĐỊNH CHUNG</w:t>
      </w:r>
    </w:p>
    <w:p w14:paraId="4DCAB666" w14:textId="77777777" w:rsidR="00423C22" w:rsidRPr="00DC7650" w:rsidRDefault="00423C22" w:rsidP="006E528C">
      <w:pPr>
        <w:spacing w:before="120" w:after="120" w:line="240" w:lineRule="auto"/>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Điều 1. Phạm vi điều chỉnh</w:t>
      </w:r>
    </w:p>
    <w:p w14:paraId="6EB9A2B1" w14:textId="5C932BE6" w:rsidR="00206641" w:rsidRPr="00DC7650" w:rsidRDefault="00423C22" w:rsidP="006E528C">
      <w:pPr>
        <w:spacing w:before="120" w:after="120" w:line="240" w:lineRule="auto"/>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Quy định </w:t>
      </w:r>
      <w:r w:rsidR="00F26E9F">
        <w:rPr>
          <w:rFonts w:ascii="Times New Roman" w:hAnsi="Times New Roman" w:cs="Times New Roman"/>
          <w:color w:val="000000" w:themeColor="text1"/>
          <w:sz w:val="28"/>
          <w:szCs w:val="28"/>
        </w:rPr>
        <w:t>về</w:t>
      </w:r>
      <w:r w:rsidRPr="00DC7650">
        <w:rPr>
          <w:rFonts w:ascii="Times New Roman" w:hAnsi="Times New Roman" w:cs="Times New Roman"/>
          <w:color w:val="000000" w:themeColor="text1"/>
          <w:sz w:val="28"/>
          <w:szCs w:val="28"/>
        </w:rPr>
        <w:t xml:space="preserve"> tiêu chuẩn, nhiệm vụ và việc quản lý, sử dụng, đào tạo, bồi dưỡng đối với người hoạt động không chuyên trách ở thôn, xóm, tổ dân phố </w:t>
      </w:r>
      <w:r w:rsidR="00512197" w:rsidRPr="00DC7650">
        <w:rPr>
          <w:rFonts w:ascii="Times New Roman" w:hAnsi="Times New Roman" w:cs="Times New Roman"/>
          <w:color w:val="000000" w:themeColor="text1"/>
          <w:sz w:val="28"/>
          <w:szCs w:val="28"/>
        </w:rPr>
        <w:t xml:space="preserve">(sau đây gọi chung là thôn, tổ dân phố) </w:t>
      </w:r>
      <w:r w:rsidRPr="00DC7650">
        <w:rPr>
          <w:rFonts w:ascii="Times New Roman" w:hAnsi="Times New Roman" w:cs="Times New Roman"/>
          <w:color w:val="000000" w:themeColor="text1"/>
          <w:sz w:val="28"/>
          <w:szCs w:val="28"/>
        </w:rPr>
        <w:t>và người tham gia hoạt động ở thôn, tổ dân phố trên địa bàn tỉnh Thái Nguyên.</w:t>
      </w:r>
    </w:p>
    <w:p w14:paraId="3C1B19EB" w14:textId="0ED3CF05" w:rsidR="00423C22" w:rsidRPr="00DC7650" w:rsidRDefault="00423C22" w:rsidP="006E528C">
      <w:pPr>
        <w:spacing w:before="120" w:after="120" w:line="240" w:lineRule="auto"/>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Điều 2. Đối tượng áp dụng</w:t>
      </w:r>
    </w:p>
    <w:p w14:paraId="76BE2515" w14:textId="00B42EA0" w:rsidR="00423C22" w:rsidRPr="00DC7650" w:rsidRDefault="00DD32DE" w:rsidP="006E528C">
      <w:pPr>
        <w:spacing w:before="120" w:after="120" w:line="240" w:lineRule="auto"/>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1. </w:t>
      </w:r>
      <w:r w:rsidR="00423C22" w:rsidRPr="00DC7650">
        <w:rPr>
          <w:rFonts w:ascii="Times New Roman" w:hAnsi="Times New Roman" w:cs="Times New Roman"/>
          <w:color w:val="000000" w:themeColor="text1"/>
          <w:sz w:val="28"/>
          <w:szCs w:val="28"/>
        </w:rPr>
        <w:t>Người hoạt động không chuyên trách ở thôn, tổ dân phố, gồm: Trưởng thôn hoặc Tổ trưởng tổ dân phố; Bí thư Chi bộ; Trưởng Ban Công tác Mặt trận</w:t>
      </w:r>
      <w:r w:rsidR="00EF6E0B" w:rsidRPr="00DC7650">
        <w:rPr>
          <w:rFonts w:ascii="Times New Roman" w:hAnsi="Times New Roman" w:cs="Times New Roman"/>
          <w:color w:val="000000" w:themeColor="text1"/>
          <w:sz w:val="28"/>
          <w:szCs w:val="28"/>
        </w:rPr>
        <w:t>.</w:t>
      </w:r>
    </w:p>
    <w:p w14:paraId="77A1993A" w14:textId="4EF77817" w:rsidR="00423C22" w:rsidRPr="00DC7650" w:rsidRDefault="00DD32DE" w:rsidP="006E528C">
      <w:pPr>
        <w:spacing w:before="120" w:after="120" w:line="240" w:lineRule="auto"/>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2. </w:t>
      </w:r>
      <w:r w:rsidR="00423C22" w:rsidRPr="00DC7650">
        <w:rPr>
          <w:rFonts w:ascii="Times New Roman" w:hAnsi="Times New Roman" w:cs="Times New Roman"/>
          <w:color w:val="000000" w:themeColor="text1"/>
          <w:sz w:val="28"/>
          <w:szCs w:val="28"/>
        </w:rPr>
        <w:t>Người tham gia hoạt động ở thôn, tổ dân phố theo quy định của Hội đồng nhân dân tỉnh</w:t>
      </w:r>
      <w:r w:rsidR="00EF6E0B" w:rsidRPr="00DC7650">
        <w:rPr>
          <w:rFonts w:ascii="Times New Roman" w:hAnsi="Times New Roman" w:cs="Times New Roman"/>
          <w:color w:val="000000" w:themeColor="text1"/>
          <w:sz w:val="28"/>
          <w:szCs w:val="28"/>
        </w:rPr>
        <w:t>.</w:t>
      </w:r>
    </w:p>
    <w:p w14:paraId="0D8036FE" w14:textId="65B84320" w:rsidR="00423C22" w:rsidRPr="00DC7650" w:rsidRDefault="00DD32DE" w:rsidP="006E528C">
      <w:pPr>
        <w:spacing w:before="120" w:after="120" w:line="240" w:lineRule="auto"/>
        <w:ind w:firstLine="567"/>
        <w:jc w:val="both"/>
        <w:rPr>
          <w:rFonts w:ascii="Times New Roman" w:hAnsi="Times New Roman" w:cs="Times New Roman"/>
          <w:color w:val="000000" w:themeColor="text1"/>
          <w:spacing w:val="6"/>
          <w:sz w:val="28"/>
          <w:szCs w:val="28"/>
        </w:rPr>
      </w:pPr>
      <w:r w:rsidRPr="00DC7650">
        <w:rPr>
          <w:rFonts w:ascii="Times New Roman" w:hAnsi="Times New Roman" w:cs="Times New Roman"/>
          <w:color w:val="000000" w:themeColor="text1"/>
          <w:spacing w:val="6"/>
          <w:sz w:val="28"/>
          <w:szCs w:val="28"/>
        </w:rPr>
        <w:t xml:space="preserve">3. </w:t>
      </w:r>
      <w:r w:rsidR="00423C22" w:rsidRPr="00DC7650">
        <w:rPr>
          <w:rFonts w:ascii="Times New Roman" w:hAnsi="Times New Roman" w:cs="Times New Roman"/>
          <w:color w:val="000000" w:themeColor="text1"/>
          <w:spacing w:val="6"/>
          <w:sz w:val="28"/>
          <w:szCs w:val="28"/>
        </w:rPr>
        <w:t xml:space="preserve">Ủy ban nhân dân các xã, phường và các cơ quan, tổ chức, cá nhân có liên quan. </w:t>
      </w:r>
    </w:p>
    <w:p w14:paraId="0EBF5EF0" w14:textId="77777777" w:rsidR="00423C22" w:rsidRPr="00DC7650" w:rsidRDefault="00423C22" w:rsidP="00F26E9F">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Chương II</w:t>
      </w:r>
    </w:p>
    <w:p w14:paraId="059870F4" w14:textId="4431EF2C" w:rsidR="00E01912" w:rsidRPr="00DC7650" w:rsidRDefault="00DD32DE" w:rsidP="00F26E9F">
      <w:pPr>
        <w:spacing w:before="120"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TIÊU CHUẨN, NHIỆM VỤ</w:t>
      </w:r>
      <w:r w:rsidR="00240EDB" w:rsidRPr="00DC7650">
        <w:rPr>
          <w:rFonts w:ascii="Times New Roman" w:hAnsi="Times New Roman" w:cs="Times New Roman"/>
          <w:b/>
          <w:bCs/>
          <w:color w:val="000000" w:themeColor="text1"/>
          <w:sz w:val="28"/>
          <w:szCs w:val="28"/>
        </w:rPr>
        <w:t>, QUẢN LÝ, SỬ DỤNG,</w:t>
      </w:r>
    </w:p>
    <w:p w14:paraId="09EA8160" w14:textId="66FEAB05" w:rsidR="00512197" w:rsidRPr="00DC7650" w:rsidRDefault="00240EDB" w:rsidP="00F26E9F">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ĐÀO TẠO, BỒI DƯỠNG</w:t>
      </w:r>
      <w:r w:rsidR="00512197" w:rsidRPr="00DC7650">
        <w:rPr>
          <w:rFonts w:ascii="Times New Roman" w:hAnsi="Times New Roman" w:cs="Times New Roman"/>
          <w:b/>
          <w:bCs/>
          <w:color w:val="000000" w:themeColor="text1"/>
          <w:sz w:val="28"/>
          <w:szCs w:val="28"/>
        </w:rPr>
        <w:t xml:space="preserve"> ĐỐI VỚI NGƯỜI HOẠT ĐỘNG KHÔNG CHUYÊN TRÁCH Ở THÔN, TỔ DÂN PHỐ VÀ NGƯỜI THAM GIA HOẠT ĐỘNG Ở THÔN, TỔ DÂN PHỐ</w:t>
      </w:r>
    </w:p>
    <w:p w14:paraId="36EE6B7B" w14:textId="732C8E2B" w:rsidR="00DD32DE" w:rsidRPr="00DC7650" w:rsidRDefault="00DD32DE" w:rsidP="00EB2616">
      <w:pPr>
        <w:spacing w:before="120"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Mục 1</w:t>
      </w:r>
    </w:p>
    <w:p w14:paraId="4997CD56" w14:textId="77777777" w:rsidR="00206641" w:rsidRPr="00DC7650" w:rsidRDefault="00DD32DE" w:rsidP="00F26E9F">
      <w:pPr>
        <w:spacing w:before="120"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TIÊU CHUẨN</w:t>
      </w:r>
      <w:r w:rsidR="00E01912" w:rsidRPr="00DC7650">
        <w:rPr>
          <w:rFonts w:ascii="Times New Roman" w:hAnsi="Times New Roman" w:cs="Times New Roman"/>
          <w:b/>
          <w:bCs/>
          <w:color w:val="000000" w:themeColor="text1"/>
          <w:sz w:val="28"/>
          <w:szCs w:val="28"/>
        </w:rPr>
        <w:t>, NHIỆM VỤ CỦA</w:t>
      </w:r>
      <w:r w:rsidRPr="00DC7650">
        <w:rPr>
          <w:rFonts w:ascii="Times New Roman" w:hAnsi="Times New Roman" w:cs="Times New Roman"/>
          <w:b/>
          <w:bCs/>
          <w:color w:val="000000" w:themeColor="text1"/>
          <w:sz w:val="28"/>
          <w:szCs w:val="28"/>
        </w:rPr>
        <w:t xml:space="preserve"> NGƯỜI HOẠT ĐỘNG </w:t>
      </w:r>
    </w:p>
    <w:p w14:paraId="17D1470B" w14:textId="6C8BC880" w:rsidR="00DD32DE" w:rsidRPr="00DC7650" w:rsidRDefault="00DD32DE" w:rsidP="00F26E9F">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KHÔNG CHUYÊN TRÁCH Ở THÔN, TỔ DÂN PHỐ</w:t>
      </w:r>
    </w:p>
    <w:p w14:paraId="0516E282" w14:textId="2795A975" w:rsidR="00DD32DE" w:rsidRPr="00DC7650" w:rsidRDefault="00DD32DE" w:rsidP="006E528C">
      <w:pPr>
        <w:spacing w:before="120" w:after="120" w:line="240" w:lineRule="auto"/>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Điều 3. Tiêu chuẩn chung</w:t>
      </w:r>
    </w:p>
    <w:p w14:paraId="5BE6542A" w14:textId="7B32340B" w:rsidR="00FA5518" w:rsidRPr="006E528C" w:rsidRDefault="00EA512F" w:rsidP="006E528C">
      <w:pPr>
        <w:spacing w:before="120" w:after="120" w:line="360" w:lineRule="atLeast"/>
        <w:ind w:firstLine="567"/>
        <w:jc w:val="both"/>
        <w:rPr>
          <w:rFonts w:ascii="Times New Roman" w:hAnsi="Times New Roman" w:cs="Times New Roman"/>
          <w:color w:val="000000" w:themeColor="text1"/>
          <w:spacing w:val="6"/>
          <w:sz w:val="28"/>
          <w:szCs w:val="28"/>
        </w:rPr>
      </w:pPr>
      <w:r w:rsidRPr="006E528C">
        <w:rPr>
          <w:rFonts w:ascii="Times New Roman" w:hAnsi="Times New Roman" w:cs="Times New Roman"/>
          <w:color w:val="000000" w:themeColor="text1"/>
          <w:spacing w:val="6"/>
          <w:sz w:val="28"/>
          <w:szCs w:val="28"/>
        </w:rPr>
        <w:t xml:space="preserve">1. </w:t>
      </w:r>
      <w:r w:rsidR="00DF518A" w:rsidRPr="006E528C">
        <w:rPr>
          <w:rFonts w:ascii="Times New Roman" w:hAnsi="Times New Roman" w:cs="Times New Roman"/>
          <w:color w:val="000000" w:themeColor="text1"/>
          <w:spacing w:val="6"/>
          <w:sz w:val="28"/>
          <w:szCs w:val="28"/>
        </w:rPr>
        <w:t xml:space="preserve">Tiêu chuẩn chung đối với Bí thư Chi bộ thực hiện theo quy định của </w:t>
      </w:r>
      <w:r w:rsidR="000509C2" w:rsidRPr="006E528C">
        <w:rPr>
          <w:rFonts w:ascii="Times New Roman" w:hAnsi="Times New Roman" w:cs="Times New Roman"/>
          <w:color w:val="000000" w:themeColor="text1"/>
          <w:spacing w:val="6"/>
          <w:sz w:val="28"/>
          <w:szCs w:val="28"/>
        </w:rPr>
        <w:t xml:space="preserve">Điều lệ </w:t>
      </w:r>
      <w:r w:rsidR="00DF518A" w:rsidRPr="006E528C">
        <w:rPr>
          <w:rFonts w:ascii="Times New Roman" w:hAnsi="Times New Roman" w:cs="Times New Roman"/>
          <w:color w:val="000000" w:themeColor="text1"/>
          <w:spacing w:val="6"/>
          <w:sz w:val="28"/>
          <w:szCs w:val="28"/>
        </w:rPr>
        <w:t>Đảng</w:t>
      </w:r>
      <w:r w:rsidR="000509C2" w:rsidRPr="006E528C">
        <w:rPr>
          <w:rFonts w:ascii="Times New Roman" w:hAnsi="Times New Roman" w:cs="Times New Roman"/>
          <w:color w:val="000000" w:themeColor="text1"/>
          <w:spacing w:val="6"/>
          <w:sz w:val="28"/>
          <w:szCs w:val="28"/>
        </w:rPr>
        <w:t>, các quy định của Ban Chấp hành Trung ương Đảng, hướng dẫn của Ban Bí thư.</w:t>
      </w:r>
    </w:p>
    <w:p w14:paraId="17D06CD0" w14:textId="30EB2E85" w:rsidR="00EA512F" w:rsidRPr="00DC7650" w:rsidRDefault="00DF518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lastRenderedPageBreak/>
        <w:t>2</w:t>
      </w:r>
      <w:r w:rsidR="00EA512F" w:rsidRPr="00DC7650">
        <w:rPr>
          <w:rFonts w:ascii="Times New Roman" w:hAnsi="Times New Roman" w:cs="Times New Roman"/>
          <w:color w:val="000000" w:themeColor="text1"/>
          <w:sz w:val="28"/>
          <w:szCs w:val="28"/>
        </w:rPr>
        <w:t xml:space="preserve">. </w:t>
      </w:r>
      <w:r w:rsidRPr="00DC7650">
        <w:rPr>
          <w:rFonts w:ascii="Times New Roman" w:hAnsi="Times New Roman" w:cs="Times New Roman"/>
          <w:color w:val="000000" w:themeColor="text1"/>
          <w:sz w:val="28"/>
          <w:szCs w:val="28"/>
        </w:rPr>
        <w:t xml:space="preserve">Tiêu chuẩn chung đối với </w:t>
      </w:r>
      <w:r w:rsidR="00EA512F" w:rsidRPr="00DC7650">
        <w:rPr>
          <w:rFonts w:ascii="Times New Roman" w:hAnsi="Times New Roman" w:cs="Times New Roman"/>
          <w:color w:val="000000" w:themeColor="text1"/>
          <w:sz w:val="28"/>
          <w:szCs w:val="28"/>
        </w:rPr>
        <w:t xml:space="preserve">Trưởng thôn, Tổ trưởng </w:t>
      </w:r>
      <w:r w:rsidR="000509C2" w:rsidRPr="00DC7650">
        <w:rPr>
          <w:rFonts w:ascii="Times New Roman" w:hAnsi="Times New Roman" w:cs="Times New Roman"/>
          <w:color w:val="000000" w:themeColor="text1"/>
          <w:sz w:val="28"/>
          <w:szCs w:val="28"/>
        </w:rPr>
        <w:t>t</w:t>
      </w:r>
      <w:r w:rsidR="00EA512F" w:rsidRPr="00DC7650">
        <w:rPr>
          <w:rFonts w:ascii="Times New Roman" w:hAnsi="Times New Roman" w:cs="Times New Roman"/>
          <w:color w:val="000000" w:themeColor="text1"/>
          <w:sz w:val="28"/>
          <w:szCs w:val="28"/>
        </w:rPr>
        <w:t>ổ dân phố thực hiện theo quy định tại Điều 7 Nghị định số 185/202</w:t>
      </w:r>
      <w:r w:rsidR="003D6B77" w:rsidRPr="00DC7650">
        <w:rPr>
          <w:rFonts w:ascii="Times New Roman" w:hAnsi="Times New Roman" w:cs="Times New Roman"/>
          <w:color w:val="000000" w:themeColor="text1"/>
          <w:sz w:val="28"/>
          <w:szCs w:val="28"/>
        </w:rPr>
        <w:t>6</w:t>
      </w:r>
      <w:r w:rsidR="00EA512F" w:rsidRPr="00DC7650">
        <w:rPr>
          <w:rFonts w:ascii="Times New Roman" w:hAnsi="Times New Roman" w:cs="Times New Roman"/>
          <w:color w:val="000000" w:themeColor="text1"/>
          <w:sz w:val="28"/>
          <w:szCs w:val="28"/>
        </w:rPr>
        <w:t>/NĐ-CP.</w:t>
      </w:r>
    </w:p>
    <w:p w14:paraId="038E6123" w14:textId="4932D36D" w:rsidR="00DF518A" w:rsidRPr="00DC7650" w:rsidRDefault="00DF518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3. Tiêu chuẩn chung đối với Trưởng </w:t>
      </w:r>
      <w:r w:rsidR="00FA5518" w:rsidRPr="00DC7650">
        <w:rPr>
          <w:rFonts w:ascii="Times New Roman" w:hAnsi="Times New Roman" w:cs="Times New Roman"/>
          <w:color w:val="000000" w:themeColor="text1"/>
          <w:sz w:val="28"/>
          <w:szCs w:val="28"/>
        </w:rPr>
        <w:t>B</w:t>
      </w:r>
      <w:r w:rsidRPr="00DC7650">
        <w:rPr>
          <w:rFonts w:ascii="Times New Roman" w:hAnsi="Times New Roman" w:cs="Times New Roman"/>
          <w:color w:val="000000" w:themeColor="text1"/>
          <w:sz w:val="28"/>
          <w:szCs w:val="28"/>
        </w:rPr>
        <w:t xml:space="preserve">an </w:t>
      </w:r>
      <w:r w:rsidR="0080234F" w:rsidRPr="00DC7650">
        <w:rPr>
          <w:rFonts w:ascii="Times New Roman" w:hAnsi="Times New Roman" w:cs="Times New Roman"/>
          <w:color w:val="000000" w:themeColor="text1"/>
          <w:sz w:val="28"/>
          <w:szCs w:val="28"/>
        </w:rPr>
        <w:t>C</w:t>
      </w:r>
      <w:r w:rsidRPr="00DC7650">
        <w:rPr>
          <w:rFonts w:ascii="Times New Roman" w:hAnsi="Times New Roman" w:cs="Times New Roman"/>
          <w:color w:val="000000" w:themeColor="text1"/>
          <w:sz w:val="28"/>
          <w:szCs w:val="28"/>
        </w:rPr>
        <w:t>ông tác</w:t>
      </w:r>
      <w:r w:rsidR="0080234F" w:rsidRPr="00DC7650">
        <w:rPr>
          <w:rFonts w:ascii="Times New Roman" w:hAnsi="Times New Roman" w:cs="Times New Roman"/>
          <w:color w:val="000000" w:themeColor="text1"/>
          <w:sz w:val="28"/>
          <w:szCs w:val="28"/>
        </w:rPr>
        <w:t xml:space="preserve"> Mặt trận ở thôn, tổ dân phố</w:t>
      </w:r>
      <w:r w:rsidRPr="00DC7650">
        <w:rPr>
          <w:rFonts w:ascii="Times New Roman" w:hAnsi="Times New Roman" w:cs="Times New Roman"/>
          <w:color w:val="000000" w:themeColor="text1"/>
          <w:sz w:val="28"/>
          <w:szCs w:val="28"/>
        </w:rPr>
        <w:t xml:space="preserve"> thực hiện theo quy định của Điều lệ Mặt trận Tổ quốc</w:t>
      </w:r>
      <w:r w:rsidR="003D6B77" w:rsidRPr="00DC7650">
        <w:rPr>
          <w:rFonts w:ascii="Times New Roman" w:hAnsi="Times New Roman" w:cs="Times New Roman"/>
          <w:color w:val="000000" w:themeColor="text1"/>
          <w:sz w:val="28"/>
          <w:szCs w:val="28"/>
        </w:rPr>
        <w:t xml:space="preserve"> Việt Nam, quy định,</w:t>
      </w:r>
      <w:r w:rsidR="0080234F" w:rsidRPr="00DC7650">
        <w:rPr>
          <w:rFonts w:ascii="Times New Roman" w:hAnsi="Times New Roman" w:cs="Times New Roman"/>
          <w:color w:val="000000" w:themeColor="text1"/>
          <w:sz w:val="28"/>
          <w:szCs w:val="28"/>
        </w:rPr>
        <w:t xml:space="preserve"> hướng dẫn của Ủy ban Mặt trận Tổ quốc </w:t>
      </w:r>
      <w:r w:rsidR="003D6B77" w:rsidRPr="00DC7650">
        <w:rPr>
          <w:rFonts w:ascii="Times New Roman" w:hAnsi="Times New Roman" w:cs="Times New Roman"/>
          <w:color w:val="000000" w:themeColor="text1"/>
          <w:sz w:val="28"/>
          <w:szCs w:val="28"/>
        </w:rPr>
        <w:t xml:space="preserve">Việt Nam </w:t>
      </w:r>
      <w:r w:rsidR="0080234F" w:rsidRPr="00DC7650">
        <w:rPr>
          <w:rFonts w:ascii="Times New Roman" w:hAnsi="Times New Roman" w:cs="Times New Roman"/>
          <w:color w:val="000000" w:themeColor="text1"/>
          <w:sz w:val="28"/>
          <w:szCs w:val="28"/>
        </w:rPr>
        <w:t xml:space="preserve">cấp </w:t>
      </w:r>
      <w:r w:rsidR="003D6B77" w:rsidRPr="00DC7650">
        <w:rPr>
          <w:rFonts w:ascii="Times New Roman" w:hAnsi="Times New Roman" w:cs="Times New Roman"/>
          <w:color w:val="000000" w:themeColor="text1"/>
          <w:sz w:val="28"/>
          <w:szCs w:val="28"/>
        </w:rPr>
        <w:t>có thẩm quyền.</w:t>
      </w:r>
    </w:p>
    <w:p w14:paraId="03DF6833" w14:textId="77777777" w:rsidR="00EA512F" w:rsidRPr="00DC7650" w:rsidRDefault="00DD32DE"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 xml:space="preserve">Điều 4. Tiêu chuẩn cụ thể </w:t>
      </w:r>
      <w:r w:rsidR="00EA512F" w:rsidRPr="00DC7650">
        <w:rPr>
          <w:rFonts w:ascii="Times New Roman" w:hAnsi="Times New Roman" w:cs="Times New Roman"/>
          <w:b/>
          <w:bCs/>
          <w:color w:val="000000" w:themeColor="text1"/>
          <w:sz w:val="28"/>
          <w:szCs w:val="28"/>
          <w:lang w:val="vi-VN"/>
        </w:rPr>
        <w:t>đối với người hoạt động không chuyên trách ở thôn, tổ dân phố</w:t>
      </w:r>
    </w:p>
    <w:p w14:paraId="1681FA78" w14:textId="65AACE14" w:rsidR="0047446B" w:rsidRPr="00DC7650" w:rsidRDefault="0080234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1.</w:t>
      </w:r>
      <w:r w:rsidR="0047446B" w:rsidRPr="00DC7650">
        <w:rPr>
          <w:rFonts w:ascii="Times New Roman" w:hAnsi="Times New Roman" w:cs="Times New Roman"/>
          <w:color w:val="000000" w:themeColor="text1"/>
          <w:sz w:val="28"/>
          <w:szCs w:val="28"/>
        </w:rPr>
        <w:t xml:space="preserve"> Tiêu chuẩn cụ thể đối với Bí thư Chi bộ thực hiện theo Quy định của Ban Thường vụ Tỉnh ủy về tiêu chuẩn chức danh Bí thư Chi bộ thôn, tổ dân phố trong Đảng bộ tỉnh Thái Nguyên.</w:t>
      </w:r>
    </w:p>
    <w:p w14:paraId="6B42B912" w14:textId="6AFF1090" w:rsidR="0047446B" w:rsidRPr="00DC7650" w:rsidRDefault="0047446B"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2. Tiêu chuẩn cụ thể đối với Trưởng thôn, Tổ trưởng tổ dân phố</w:t>
      </w:r>
    </w:p>
    <w:p w14:paraId="6C04AD0B" w14:textId="2B4989F7" w:rsidR="00F1356D" w:rsidRPr="00DC7650" w:rsidRDefault="0047446B"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a) </w:t>
      </w:r>
      <w:r w:rsidR="00C46F33" w:rsidRPr="00DC7650">
        <w:rPr>
          <w:rFonts w:ascii="Times New Roman" w:hAnsi="Times New Roman" w:cs="Times New Roman"/>
          <w:color w:val="000000" w:themeColor="text1"/>
          <w:sz w:val="28"/>
          <w:szCs w:val="28"/>
        </w:rPr>
        <w:t>Về đ</w:t>
      </w:r>
      <w:r w:rsidR="0080234F" w:rsidRPr="00DC7650">
        <w:rPr>
          <w:rFonts w:ascii="Times New Roman" w:hAnsi="Times New Roman" w:cs="Times New Roman"/>
          <w:color w:val="000000" w:themeColor="text1"/>
          <w:sz w:val="28"/>
          <w:szCs w:val="28"/>
          <w:lang w:val="vi-VN"/>
        </w:rPr>
        <w:t>ộ tuổi:</w:t>
      </w:r>
      <w:r w:rsidR="00C46F33" w:rsidRPr="00DC7650">
        <w:rPr>
          <w:rFonts w:ascii="Times New Roman" w:hAnsi="Times New Roman" w:cs="Times New Roman"/>
          <w:color w:val="000000" w:themeColor="text1"/>
          <w:sz w:val="28"/>
          <w:szCs w:val="28"/>
        </w:rPr>
        <w:t xml:space="preserve"> Từ</w:t>
      </w:r>
      <w:r w:rsidR="0080234F" w:rsidRPr="00DC7650">
        <w:rPr>
          <w:rFonts w:ascii="Times New Roman" w:hAnsi="Times New Roman" w:cs="Times New Roman"/>
          <w:color w:val="000000" w:themeColor="text1"/>
          <w:sz w:val="28"/>
          <w:szCs w:val="28"/>
          <w:lang w:val="vi-VN"/>
        </w:rPr>
        <w:t xml:space="preserve"> 21 tu</w:t>
      </w:r>
      <w:r w:rsidR="0080234F" w:rsidRPr="00DC7650">
        <w:rPr>
          <w:rFonts w:ascii="Times New Roman" w:hAnsi="Times New Roman" w:cs="Times New Roman"/>
          <w:color w:val="000000" w:themeColor="text1"/>
          <w:sz w:val="28"/>
          <w:szCs w:val="28"/>
        </w:rPr>
        <w:t>ổi </w:t>
      </w:r>
      <w:r w:rsidR="0080234F" w:rsidRPr="00DC7650">
        <w:rPr>
          <w:rFonts w:ascii="Times New Roman" w:hAnsi="Times New Roman" w:cs="Times New Roman"/>
          <w:color w:val="000000" w:themeColor="text1"/>
          <w:sz w:val="28"/>
          <w:szCs w:val="28"/>
          <w:lang w:val="vi-VN"/>
        </w:rPr>
        <w:t>trở lên</w:t>
      </w:r>
      <w:r w:rsidR="00F1356D" w:rsidRPr="00DC7650">
        <w:rPr>
          <w:rFonts w:ascii="Times New Roman" w:hAnsi="Times New Roman" w:cs="Times New Roman"/>
          <w:color w:val="000000" w:themeColor="text1"/>
          <w:sz w:val="28"/>
          <w:szCs w:val="28"/>
        </w:rPr>
        <w:t>, ưu tiên người trong độ tuổi lao động theo quy định</w:t>
      </w:r>
      <w:r w:rsidR="00BD4A66" w:rsidRPr="00DC7650">
        <w:rPr>
          <w:rFonts w:ascii="Times New Roman" w:hAnsi="Times New Roman" w:cs="Times New Roman"/>
          <w:color w:val="000000" w:themeColor="text1"/>
          <w:sz w:val="28"/>
          <w:szCs w:val="28"/>
        </w:rPr>
        <w:t>;</w:t>
      </w:r>
    </w:p>
    <w:p w14:paraId="05AE0DFC" w14:textId="35F8B182" w:rsidR="00C46F33" w:rsidRPr="00DC7650" w:rsidRDefault="00C46F33"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b) Về trình độ học vấn: </w:t>
      </w:r>
      <w:r w:rsidRPr="00DC7650">
        <w:rPr>
          <w:rFonts w:ascii="Times New Roman" w:hAnsi="Times New Roman" w:cs="Times New Roman"/>
          <w:color w:val="000000" w:themeColor="text1"/>
          <w:sz w:val="28"/>
          <w:szCs w:val="28"/>
          <w:lang w:val="vi-VN"/>
        </w:rPr>
        <w:t xml:space="preserve">Tốt nghiệp </w:t>
      </w:r>
      <w:r w:rsidR="003D6B77" w:rsidRPr="00DC7650">
        <w:rPr>
          <w:rFonts w:ascii="Times New Roman" w:hAnsi="Times New Roman" w:cs="Times New Roman"/>
          <w:color w:val="000000" w:themeColor="text1"/>
          <w:sz w:val="28"/>
          <w:szCs w:val="28"/>
        </w:rPr>
        <w:t>t</w:t>
      </w:r>
      <w:r w:rsidRPr="00DC7650">
        <w:rPr>
          <w:rFonts w:ascii="Times New Roman" w:hAnsi="Times New Roman" w:cs="Times New Roman"/>
          <w:color w:val="000000" w:themeColor="text1"/>
          <w:sz w:val="28"/>
          <w:szCs w:val="28"/>
          <w:lang w:val="vi-VN"/>
        </w:rPr>
        <w:t>rung học cơ sở trở lên, ưu tiên những người có trình độ cao hơn</w:t>
      </w:r>
      <w:r w:rsidR="00BD4A66" w:rsidRPr="00DC7650">
        <w:rPr>
          <w:rFonts w:ascii="Times New Roman" w:hAnsi="Times New Roman" w:cs="Times New Roman"/>
          <w:color w:val="000000" w:themeColor="text1"/>
          <w:sz w:val="28"/>
          <w:szCs w:val="28"/>
        </w:rPr>
        <w:t>;</w:t>
      </w:r>
    </w:p>
    <w:p w14:paraId="6B6D7A9A" w14:textId="2CF0FD2A" w:rsidR="00161AD1" w:rsidRDefault="00C46F33" w:rsidP="006E528C">
      <w:pPr>
        <w:spacing w:before="120" w:after="120" w:line="360" w:lineRule="atLeast"/>
        <w:ind w:firstLine="567"/>
        <w:jc w:val="both"/>
        <w:rPr>
          <w:rFonts w:ascii="Times New Roman" w:hAnsi="Times New Roman" w:cs="Times New Roman"/>
          <w:color w:val="000000" w:themeColor="text1"/>
          <w:sz w:val="28"/>
          <w:szCs w:val="28"/>
        </w:rPr>
      </w:pPr>
      <w:r w:rsidRPr="009C4DD8">
        <w:rPr>
          <w:rFonts w:ascii="Times New Roman" w:hAnsi="Times New Roman" w:cs="Times New Roman"/>
          <w:color w:val="000000" w:themeColor="text1"/>
          <w:sz w:val="28"/>
          <w:szCs w:val="28"/>
        </w:rPr>
        <w:t xml:space="preserve">c) </w:t>
      </w:r>
      <w:r w:rsidR="00161AD1" w:rsidRPr="00161AD1">
        <w:rPr>
          <w:rFonts w:ascii="Times New Roman" w:hAnsi="Times New Roman" w:cs="Times New Roman"/>
          <w:color w:val="000000" w:themeColor="text1"/>
          <w:sz w:val="28"/>
          <w:szCs w:val="28"/>
        </w:rPr>
        <w:t xml:space="preserve">Về trình độ chuyên môn, nghiệp vụ: Tốt nghiệp trình độ trung cấp trở lên, ưu tiên người có trình độ cao hơn và người có trình độ chuyên môn phù hợp với </w:t>
      </w:r>
      <w:r w:rsidR="00161AD1" w:rsidRPr="003F5F5D">
        <w:rPr>
          <w:rFonts w:ascii="Times New Roman" w:hAnsi="Times New Roman" w:cs="Times New Roman"/>
          <w:color w:val="000000" w:themeColor="text1"/>
          <w:spacing w:val="6"/>
          <w:sz w:val="28"/>
          <w:szCs w:val="28"/>
        </w:rPr>
        <w:t>yêu cầu hoạt động của thôn, tổ dân phố. Trường hợp thôn, tổ dân phố thuộc địa bàn miền núi, vùng cao, vùng đồng bào dân tộc thiểu số, vùng có điều kiện kinh tế</w:t>
      </w:r>
      <w:r w:rsidR="00161AD1" w:rsidRPr="00161AD1">
        <w:rPr>
          <w:rFonts w:ascii="Times New Roman" w:hAnsi="Times New Roman" w:cs="Times New Roman"/>
          <w:color w:val="000000" w:themeColor="text1"/>
          <w:sz w:val="28"/>
          <w:szCs w:val="28"/>
        </w:rPr>
        <w:t xml:space="preserve"> - xã hội đặc biệt khó khăn không có người đáp ứng tiêu chuẩn về trình độ chuyên môn, nghiệp vụ thì Ủy ban nhân dân cấp xã xem xét, quyết định, nhưng phải bảo đảm người được lựa chọn có uy tín, năng lực thực tiễn, được Nhân dân tín nhiệm và có kế hoạch bồi dưỡng, hoàn thiện tiêu chuẩn.</w:t>
      </w:r>
      <w:r w:rsidR="00161AD1" w:rsidRPr="00161AD1">
        <w:rPr>
          <w:rFonts w:ascii="Times New Roman" w:hAnsi="Times New Roman" w:cs="Times New Roman"/>
          <w:color w:val="000000" w:themeColor="text1"/>
          <w:sz w:val="28"/>
          <w:szCs w:val="28"/>
        </w:rPr>
        <w:t xml:space="preserve"> </w:t>
      </w:r>
    </w:p>
    <w:p w14:paraId="2452ED56" w14:textId="3C2ED350" w:rsidR="00C46F33" w:rsidRPr="00DC7650" w:rsidRDefault="00C46F33"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d) Về t</w:t>
      </w:r>
      <w:r w:rsidRPr="00DC7650">
        <w:rPr>
          <w:rFonts w:ascii="Times New Roman" w:hAnsi="Times New Roman" w:cs="Times New Roman"/>
          <w:color w:val="000000" w:themeColor="text1"/>
          <w:sz w:val="28"/>
          <w:szCs w:val="28"/>
          <w:lang w:val="vi-VN"/>
        </w:rPr>
        <w:t xml:space="preserve">rình độ lý luận chính trị: Có trình độ sơ cấp lý luận chính trị </w:t>
      </w:r>
      <w:r w:rsidRPr="00DC7650">
        <w:rPr>
          <w:rFonts w:ascii="Times New Roman" w:hAnsi="Times New Roman" w:cs="Times New Roman"/>
          <w:color w:val="000000" w:themeColor="text1"/>
          <w:sz w:val="28"/>
          <w:szCs w:val="28"/>
        </w:rPr>
        <w:t>hoặc</w:t>
      </w:r>
      <w:r w:rsidRPr="00DC7650">
        <w:rPr>
          <w:rFonts w:ascii="Times New Roman" w:hAnsi="Times New Roman" w:cs="Times New Roman"/>
          <w:color w:val="000000" w:themeColor="text1"/>
          <w:sz w:val="28"/>
          <w:szCs w:val="28"/>
          <w:lang w:val="vi-VN"/>
        </w:rPr>
        <w:t xml:space="preserve"> tương đương trở lên. Trường hợp không có người đủ tiêu chuẩn thì sau khi được bố trí công tác trong </w:t>
      </w:r>
      <w:r w:rsidRPr="00DC7650">
        <w:rPr>
          <w:rFonts w:ascii="Times New Roman" w:hAnsi="Times New Roman" w:cs="Times New Roman"/>
          <w:color w:val="000000" w:themeColor="text1"/>
          <w:sz w:val="28"/>
          <w:szCs w:val="28"/>
        </w:rPr>
        <w:t>thời hạn</w:t>
      </w:r>
      <w:r w:rsidRPr="00DC7650">
        <w:rPr>
          <w:rFonts w:ascii="Times New Roman" w:hAnsi="Times New Roman" w:cs="Times New Roman"/>
          <w:color w:val="000000" w:themeColor="text1"/>
          <w:sz w:val="28"/>
          <w:szCs w:val="28"/>
          <w:lang w:val="vi-VN"/>
        </w:rPr>
        <w:t xml:space="preserve"> 12 tháng phải được bồi dưỡng lý luận chính trị tương đương trình độ sơ cấp trở lên</w:t>
      </w:r>
      <w:r w:rsidR="00BD4A66" w:rsidRPr="00DC7650">
        <w:rPr>
          <w:rFonts w:ascii="Times New Roman" w:hAnsi="Times New Roman" w:cs="Times New Roman"/>
          <w:color w:val="000000" w:themeColor="text1"/>
          <w:sz w:val="28"/>
          <w:szCs w:val="28"/>
        </w:rPr>
        <w:t>;</w:t>
      </w:r>
    </w:p>
    <w:p w14:paraId="22D15ADA" w14:textId="77B181F7" w:rsidR="00012883" w:rsidRPr="00DC7650" w:rsidRDefault="00C46F33"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đ) </w:t>
      </w:r>
      <w:r w:rsidR="00012883" w:rsidRPr="00DC7650">
        <w:rPr>
          <w:rFonts w:ascii="Times New Roman" w:hAnsi="Times New Roman" w:cs="Times New Roman"/>
          <w:color w:val="000000" w:themeColor="text1"/>
          <w:sz w:val="28"/>
          <w:szCs w:val="28"/>
        </w:rPr>
        <w:t>Trình độ tin học: Có khả năng ứng dụng công nghệ thông tin, sử dụng các nền tảng số cơ bản phục vụ công tác quản lý, điều hành hoạt động ở thôn, tổ dân phố; ưu tiên người có chứng chỉ hoặc đã được bồi dưỡng về công nghệ thông tin, chuyển đổi số. Trường hợp chưa đáp ứng yêu cầu này thì trong thời hạn 12 tháng kể từ ngày được bố trí, Ủy ban nhân dân cấp xã có trách nhiệm cử tham gia bồi dưỡng, tập huấn để đáp ứng yêu cầu nhiệm vụ.</w:t>
      </w:r>
    </w:p>
    <w:p w14:paraId="390CAB60" w14:textId="68626895" w:rsidR="00C46F33" w:rsidRDefault="003E5A9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3. Tiêu chuẩn cụ thể đối với Trưởng Ban Công tác Mặt trận: </w:t>
      </w:r>
      <w:r w:rsidR="00FD19E6" w:rsidRPr="00DC7650">
        <w:rPr>
          <w:rFonts w:ascii="Times New Roman" w:hAnsi="Times New Roman" w:cs="Times New Roman"/>
          <w:color w:val="000000" w:themeColor="text1"/>
          <w:sz w:val="28"/>
          <w:szCs w:val="28"/>
        </w:rPr>
        <w:t xml:space="preserve">Thực hiện theo </w:t>
      </w:r>
      <w:r w:rsidR="002D500B" w:rsidRPr="00DC7650">
        <w:rPr>
          <w:rFonts w:ascii="Times New Roman" w:hAnsi="Times New Roman" w:cs="Times New Roman"/>
          <w:color w:val="000000" w:themeColor="text1"/>
          <w:sz w:val="28"/>
          <w:szCs w:val="28"/>
        </w:rPr>
        <w:t>h</w:t>
      </w:r>
      <w:r w:rsidR="00FD19E6" w:rsidRPr="00DC7650">
        <w:rPr>
          <w:rFonts w:ascii="Times New Roman" w:hAnsi="Times New Roman" w:cs="Times New Roman"/>
          <w:color w:val="000000" w:themeColor="text1"/>
          <w:sz w:val="28"/>
          <w:szCs w:val="28"/>
        </w:rPr>
        <w:t>ướng dẫn của Ban Thường trực Ủy ban Trung ương Mặt trận Tổ quốc Việt Nam</w:t>
      </w:r>
      <w:r w:rsidR="003D6B77" w:rsidRPr="00DC7650">
        <w:rPr>
          <w:rFonts w:ascii="Times New Roman" w:hAnsi="Times New Roman" w:cs="Times New Roman"/>
          <w:color w:val="000000" w:themeColor="text1"/>
          <w:sz w:val="28"/>
          <w:szCs w:val="28"/>
        </w:rPr>
        <w:t xml:space="preserve"> và </w:t>
      </w:r>
      <w:r w:rsidR="002D500B" w:rsidRPr="00DC7650">
        <w:rPr>
          <w:rFonts w:ascii="Times New Roman" w:hAnsi="Times New Roman" w:cs="Times New Roman"/>
          <w:color w:val="000000" w:themeColor="text1"/>
          <w:sz w:val="28"/>
          <w:szCs w:val="28"/>
        </w:rPr>
        <w:t>Ban Thường trực Ủy ban Mặt trận Tổ quốc</w:t>
      </w:r>
      <w:r w:rsidR="003D6B77" w:rsidRPr="00DC7650">
        <w:rPr>
          <w:rFonts w:ascii="Times New Roman" w:hAnsi="Times New Roman" w:cs="Times New Roman"/>
          <w:color w:val="000000" w:themeColor="text1"/>
          <w:sz w:val="28"/>
          <w:szCs w:val="28"/>
        </w:rPr>
        <w:t xml:space="preserve"> Việt Nam </w:t>
      </w:r>
      <w:r w:rsidR="002D500B" w:rsidRPr="00DC7650">
        <w:rPr>
          <w:rFonts w:ascii="Times New Roman" w:hAnsi="Times New Roman" w:cs="Times New Roman"/>
          <w:color w:val="000000" w:themeColor="text1"/>
          <w:sz w:val="28"/>
          <w:szCs w:val="28"/>
        </w:rPr>
        <w:t xml:space="preserve">tỉnh </w:t>
      </w:r>
      <w:r w:rsidR="00FD19E6" w:rsidRPr="00DC7650">
        <w:rPr>
          <w:rFonts w:ascii="Times New Roman" w:hAnsi="Times New Roman" w:cs="Times New Roman"/>
          <w:color w:val="000000" w:themeColor="text1"/>
          <w:sz w:val="28"/>
          <w:szCs w:val="28"/>
        </w:rPr>
        <w:t>về tổ chức và hoạt động của Ban Công tác Mặt trận ở khu dân cư.</w:t>
      </w:r>
    </w:p>
    <w:p w14:paraId="10F4F715" w14:textId="0F5E5568" w:rsidR="009E158A" w:rsidRPr="00DC7650" w:rsidRDefault="009C4DD8" w:rsidP="006E528C">
      <w:pPr>
        <w:spacing w:before="120" w:after="120" w:line="360" w:lineRule="atLeast"/>
        <w:ind w:firstLine="567"/>
        <w:jc w:val="both"/>
        <w:rPr>
          <w:rFonts w:ascii="Times New Roman" w:hAnsi="Times New Roman" w:cs="Times New Roman"/>
          <w:color w:val="000000" w:themeColor="text1"/>
          <w:spacing w:val="-2"/>
          <w:sz w:val="28"/>
          <w:szCs w:val="28"/>
        </w:rPr>
      </w:pPr>
      <w:r w:rsidRPr="00B53D4D">
        <w:rPr>
          <w:rFonts w:ascii="Times New Roman" w:hAnsi="Times New Roman" w:cs="Times New Roman"/>
          <w:spacing w:val="-2"/>
          <w:sz w:val="30"/>
          <w:szCs w:val="30"/>
        </w:rPr>
        <w:lastRenderedPageBreak/>
        <w:t xml:space="preserve">4. </w:t>
      </w:r>
      <w:r w:rsidR="009E158A" w:rsidRPr="00B53D4D">
        <w:rPr>
          <w:rFonts w:ascii="Times New Roman" w:hAnsi="Times New Roman" w:cs="Times New Roman"/>
          <w:spacing w:val="-2"/>
          <w:sz w:val="28"/>
          <w:szCs w:val="28"/>
        </w:rPr>
        <w:t xml:space="preserve">Trường </w:t>
      </w:r>
      <w:r w:rsidR="009E158A" w:rsidRPr="00DC7650">
        <w:rPr>
          <w:rFonts w:ascii="Times New Roman" w:hAnsi="Times New Roman" w:cs="Times New Roman"/>
          <w:color w:val="000000" w:themeColor="text1"/>
          <w:spacing w:val="-2"/>
          <w:sz w:val="28"/>
          <w:szCs w:val="28"/>
        </w:rPr>
        <w:t>hợp kiêm nhiệm chức danh người hoạt động không chuyên trách ở thôn, tổ dân phố thì tiêu chuẩn về độ tuổi thực hiện theo chức danh chính.</w:t>
      </w:r>
    </w:p>
    <w:p w14:paraId="241243F6" w14:textId="0506BBD5" w:rsidR="00E01912" w:rsidRPr="00DC7650" w:rsidRDefault="00E01912"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 xml:space="preserve">Điều 5. Nhiệm vụ </w:t>
      </w:r>
      <w:r w:rsidR="00B35401" w:rsidRPr="00DC7650">
        <w:rPr>
          <w:rFonts w:ascii="Times New Roman" w:hAnsi="Times New Roman" w:cs="Times New Roman"/>
          <w:b/>
          <w:bCs/>
          <w:color w:val="000000" w:themeColor="text1"/>
          <w:sz w:val="28"/>
          <w:szCs w:val="28"/>
        </w:rPr>
        <w:t xml:space="preserve">chung </w:t>
      </w:r>
      <w:r w:rsidRPr="00DC7650">
        <w:rPr>
          <w:rFonts w:ascii="Times New Roman" w:hAnsi="Times New Roman" w:cs="Times New Roman"/>
          <w:b/>
          <w:bCs/>
          <w:color w:val="000000" w:themeColor="text1"/>
          <w:sz w:val="28"/>
          <w:szCs w:val="28"/>
        </w:rPr>
        <w:t>của người hoạt động không chuyên trách ở thôn, tổ dân phố</w:t>
      </w:r>
    </w:p>
    <w:p w14:paraId="40074358" w14:textId="403A3916" w:rsidR="00F97FA0" w:rsidRPr="00DC7650" w:rsidRDefault="00A64F3C"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Người hoạt động không chuyên trách ở thôn, tổ dân phố thực hiện nhiệm vụ theo chức danh đảm nhiệm; trực tiếp triển khai các hoạt động tự quản của thôn, tổ dân phố và hoạt động phối hợp, hỗ trợ chính quyền địa phương cấp xã tại địa bàn dân cư theo quy định tại Điều 5 Nghị định số 185/2026/NĐ-CP và Quy chế tổ chức, hoạt động của thôn, tổ dân phố.</w:t>
      </w:r>
    </w:p>
    <w:p w14:paraId="7CEBA45F" w14:textId="3735FF94" w:rsidR="00206641" w:rsidRPr="00DC7650" w:rsidRDefault="00B35401"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Điều 6. Nhiệm vụ cụ thể của người hoạt động không chuyên trách ở thôn, tổ dân phố</w:t>
      </w:r>
    </w:p>
    <w:p w14:paraId="357D46ED" w14:textId="77777777" w:rsidR="009D5B5F" w:rsidRPr="00DC7650" w:rsidRDefault="009D5B5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1. Nhiệm vụ của Bí thư Chi bộ</w:t>
      </w:r>
    </w:p>
    <w:p w14:paraId="2216D2D5" w14:textId="5F62A2DC" w:rsidR="009D5B5F" w:rsidRPr="00DC7650" w:rsidRDefault="009D5B5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Bí thư Chi bộ thực hiện nhiệm vụ theo Điều lệ Đảng, quy định, hướng dẫn của Đảng và sự lãnh đạo, chỉ đạo của cấp ủy cấp trên; </w:t>
      </w:r>
      <w:r w:rsidR="00262727" w:rsidRPr="00DC7650">
        <w:rPr>
          <w:rFonts w:ascii="Times New Roman" w:hAnsi="Times New Roman" w:cs="Times New Roman"/>
          <w:color w:val="000000" w:themeColor="text1"/>
          <w:sz w:val="28"/>
          <w:szCs w:val="28"/>
        </w:rPr>
        <w:t>trong đó</w:t>
      </w:r>
      <w:r w:rsidR="003C7EDB" w:rsidRPr="00DC7650">
        <w:rPr>
          <w:rFonts w:ascii="Times New Roman" w:hAnsi="Times New Roman" w:cs="Times New Roman"/>
          <w:color w:val="000000" w:themeColor="text1"/>
          <w:sz w:val="28"/>
          <w:szCs w:val="28"/>
        </w:rPr>
        <w:t>,</w:t>
      </w:r>
      <w:r w:rsidR="00262727" w:rsidRPr="00DC7650">
        <w:rPr>
          <w:rFonts w:ascii="Times New Roman" w:hAnsi="Times New Roman" w:cs="Times New Roman"/>
          <w:color w:val="000000" w:themeColor="text1"/>
          <w:sz w:val="28"/>
          <w:szCs w:val="28"/>
        </w:rPr>
        <w:t xml:space="preserve"> </w:t>
      </w:r>
      <w:r w:rsidRPr="00DC7650">
        <w:rPr>
          <w:rFonts w:ascii="Times New Roman" w:hAnsi="Times New Roman" w:cs="Times New Roman"/>
          <w:color w:val="000000" w:themeColor="text1"/>
          <w:sz w:val="28"/>
          <w:szCs w:val="28"/>
        </w:rPr>
        <w:t>chịu trách nhiệm lãnh đạo chi bộ thực hiện nhiệm vụ chính trị ở thôn, tổ dân phố. Chủ trì sinh hoạt chi bộ; cụ thể hóa nghị quyết, chỉ thị, kết luận của cấp ủy cấp trên và nghị quyết của chi bộ thành nhiệm vụ, giải pháp phù hợp với thực tiễn cộng đồng dân cư. Lãnh đạo, định hướng hoạt động của Trưởng thôn, Tổ trưởng tổ dân phố, Ban Công tác Mặt trận, các tổ chức chính trị - xã hội và các tổ chức có liên quan trong tuyên truyền, vận động Nhân dân thực hiện nhiệm vụ phát triển kinh tế - xã hội, bảo đảm quốc phòng, an ninh, xây dựng đời sống văn hóa, giữ gìn đoàn kết, phát huy dân chủ ở cơ sở theo quy định.</w:t>
      </w:r>
    </w:p>
    <w:p w14:paraId="4C8FE3AE" w14:textId="0625F6B6" w:rsidR="00B35401" w:rsidRPr="00DC7650" w:rsidRDefault="00B35401"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2. Nhiệm vụ của Trưởng thôn, Tổ trưởng tổ dân phố</w:t>
      </w:r>
    </w:p>
    <w:p w14:paraId="331E4EFA" w14:textId="4D71A106" w:rsidR="004A10C7" w:rsidRPr="00DC7650" w:rsidRDefault="004A10C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Trưởng thôn, Tổ trưởng tổ dân phố thực hiện nhiệm vụ theo khoản 1, khoản 2 Điều 6 Nghị định số 185/2026/NĐ-CP; </w:t>
      </w:r>
      <w:r w:rsidR="00262727" w:rsidRPr="00DC7650">
        <w:rPr>
          <w:rFonts w:ascii="Times New Roman" w:hAnsi="Times New Roman" w:cs="Times New Roman"/>
          <w:color w:val="000000" w:themeColor="text1"/>
          <w:sz w:val="28"/>
          <w:szCs w:val="28"/>
        </w:rPr>
        <w:t>trong đó</w:t>
      </w:r>
      <w:r w:rsidR="003C7EDB" w:rsidRPr="00DC7650">
        <w:rPr>
          <w:rFonts w:ascii="Times New Roman" w:hAnsi="Times New Roman" w:cs="Times New Roman"/>
          <w:color w:val="000000" w:themeColor="text1"/>
          <w:sz w:val="28"/>
          <w:szCs w:val="28"/>
        </w:rPr>
        <w:t>,</w:t>
      </w:r>
      <w:r w:rsidR="00262727" w:rsidRPr="00DC7650">
        <w:rPr>
          <w:rFonts w:ascii="Times New Roman" w:hAnsi="Times New Roman" w:cs="Times New Roman"/>
          <w:color w:val="000000" w:themeColor="text1"/>
          <w:sz w:val="28"/>
          <w:szCs w:val="28"/>
        </w:rPr>
        <w:t xml:space="preserve"> chịu trách nhiệm</w:t>
      </w:r>
      <w:r w:rsidR="009D5B5F" w:rsidRPr="00DC7650">
        <w:rPr>
          <w:rFonts w:ascii="Times New Roman" w:hAnsi="Times New Roman" w:cs="Times New Roman"/>
          <w:color w:val="000000" w:themeColor="text1"/>
          <w:sz w:val="28"/>
          <w:szCs w:val="28"/>
        </w:rPr>
        <w:t xml:space="preserve"> </w:t>
      </w:r>
      <w:r w:rsidR="00262727" w:rsidRPr="00DC7650">
        <w:rPr>
          <w:rFonts w:ascii="Times New Roman" w:hAnsi="Times New Roman" w:cs="Times New Roman"/>
          <w:color w:val="000000" w:themeColor="text1"/>
          <w:sz w:val="28"/>
          <w:szCs w:val="28"/>
        </w:rPr>
        <w:t xml:space="preserve">về </w:t>
      </w:r>
      <w:r w:rsidRPr="00DC7650">
        <w:rPr>
          <w:rFonts w:ascii="Times New Roman" w:hAnsi="Times New Roman" w:cs="Times New Roman"/>
          <w:color w:val="000000" w:themeColor="text1"/>
          <w:sz w:val="28"/>
          <w:szCs w:val="28"/>
        </w:rPr>
        <w:t>tổ chức, điều hành hoạt động của thôn, tổ dân phố; triển khai các công việc thuộc phạm vi tự quản ở cộng đồng dân cư; chủ trì tổ chức để Nhân dân bàn, quyết định, tham gia ý kiến, giám sát theo quy định về thực hiện dân chủ ở cơ sở; theo dõi, tổng hợp, báo cáo Ủy ban nhân dân cấp xã về kết quả thực hiện các quyết định của cộng đồng dân cư</w:t>
      </w:r>
      <w:r w:rsidR="003C7EDB" w:rsidRPr="00DC7650">
        <w:rPr>
          <w:rFonts w:ascii="Times New Roman" w:hAnsi="Times New Roman" w:cs="Times New Roman"/>
          <w:color w:val="000000" w:themeColor="text1"/>
          <w:sz w:val="28"/>
          <w:szCs w:val="28"/>
        </w:rPr>
        <w:t>;</w:t>
      </w:r>
      <w:r w:rsidRPr="00DC7650">
        <w:rPr>
          <w:rFonts w:ascii="Times New Roman" w:hAnsi="Times New Roman" w:cs="Times New Roman"/>
          <w:color w:val="000000" w:themeColor="text1"/>
          <w:sz w:val="28"/>
          <w:szCs w:val="28"/>
        </w:rPr>
        <w:t xml:space="preserve"> tuyên truyền, vận động Nhân dân; nắm tình hình địa bàn, phản ánh ý kiến, kiến nghị của Nhân dân; tham gia hòa giải, giữ gìn đoàn kết, an ninh, trật tự, vệ sinh môi trường, xây dựng đời sống văn hóa, chuyển đổi số ở cộng đồng dân cư; phối hợp, hỗ trợ chính quyền địa phương cấp xã triển khai nhiệm vụ quản lý nhà nước tại thôn, tổ dân phố phụ trách.</w:t>
      </w:r>
    </w:p>
    <w:p w14:paraId="335A08B1" w14:textId="6D60BC22" w:rsidR="00B35401" w:rsidRPr="00DC7650" w:rsidRDefault="00B35401"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3. Nhiệm vụ của Trưởng Ban Công tác Mặt trận</w:t>
      </w:r>
    </w:p>
    <w:p w14:paraId="4441D303" w14:textId="5B562FB8" w:rsidR="009D5B5F" w:rsidRPr="00DC7650" w:rsidRDefault="009D5B5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Trưởng Ban Công tác Mặt trận thực hiện nhiệm vụ theo Điều lệ Mặt trận Tổ quốc Việt Nam, quy định, hướng dẫn của Ban Thường trực Ủy ban Trung ương </w:t>
      </w:r>
      <w:r w:rsidRPr="00DC7650">
        <w:rPr>
          <w:rFonts w:ascii="Times New Roman" w:hAnsi="Times New Roman" w:cs="Times New Roman"/>
          <w:color w:val="000000" w:themeColor="text1"/>
          <w:sz w:val="28"/>
          <w:szCs w:val="28"/>
        </w:rPr>
        <w:lastRenderedPageBreak/>
        <w:t xml:space="preserve">Mặt trận Tổ quốc Việt Nam; </w:t>
      </w:r>
      <w:r w:rsidR="00262727" w:rsidRPr="00DC7650">
        <w:rPr>
          <w:rFonts w:ascii="Times New Roman" w:hAnsi="Times New Roman" w:cs="Times New Roman"/>
          <w:color w:val="000000" w:themeColor="text1"/>
          <w:sz w:val="28"/>
          <w:szCs w:val="28"/>
        </w:rPr>
        <w:t>trong đó</w:t>
      </w:r>
      <w:r w:rsidR="003C7EDB" w:rsidRPr="00DC7650">
        <w:rPr>
          <w:rFonts w:ascii="Times New Roman" w:hAnsi="Times New Roman" w:cs="Times New Roman"/>
          <w:color w:val="000000" w:themeColor="text1"/>
          <w:sz w:val="28"/>
          <w:szCs w:val="28"/>
        </w:rPr>
        <w:t>,</w:t>
      </w:r>
      <w:r w:rsidR="00262727" w:rsidRPr="00DC7650">
        <w:rPr>
          <w:rFonts w:ascii="Times New Roman" w:hAnsi="Times New Roman" w:cs="Times New Roman"/>
          <w:color w:val="000000" w:themeColor="text1"/>
          <w:sz w:val="28"/>
          <w:szCs w:val="28"/>
        </w:rPr>
        <w:t xml:space="preserve"> chịu trách nhiệm </w:t>
      </w:r>
      <w:r w:rsidRPr="00DC7650">
        <w:rPr>
          <w:rFonts w:ascii="Times New Roman" w:hAnsi="Times New Roman" w:cs="Times New Roman"/>
          <w:color w:val="000000" w:themeColor="text1"/>
          <w:sz w:val="28"/>
          <w:szCs w:val="28"/>
        </w:rPr>
        <w:t>về tuyên truyền, vận động Nhân dân thực hiện chủ trương của Đảng, chính sách, pháp luật của Nhà nước; xây dựng, củng cố khối đại đoàn kết toàn dân; tổ chức thực hiện các phong trào thi đua, cuộc vận động ở cộng đồng dân cư; nắm bắt, phản ánh tâm tư, nguyện vọng, ý kiến, kiến nghị của Nhân dân; phát huy dân chủ ở cơ sở; tham gia giám sát, phản biện xã hội, xây dựng Đảng, xây dựng chính quyền; phối hợp với Trưởng thôn, Tổ trưởng tổ dân phố và các tổ chức có liên quan thực hiện nhiệm vụ ở khu dân cư theo quy định.</w:t>
      </w:r>
    </w:p>
    <w:p w14:paraId="67A52B2B" w14:textId="77777777" w:rsidR="00512197" w:rsidRPr="00DC7650" w:rsidRDefault="00E01912" w:rsidP="006E528C">
      <w:pPr>
        <w:spacing w:before="120" w:after="120" w:line="240" w:lineRule="auto"/>
        <w:ind w:firstLine="567"/>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Mục 2</w:t>
      </w:r>
    </w:p>
    <w:p w14:paraId="5B25FD9C" w14:textId="7FCB5CB6" w:rsidR="00E01912" w:rsidRPr="00DC7650" w:rsidRDefault="00E01912" w:rsidP="006E528C">
      <w:pPr>
        <w:spacing w:before="120" w:after="120" w:line="240" w:lineRule="auto"/>
        <w:ind w:firstLine="567"/>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TIÊU CHUẨN, NHIỆM VỤ CỦA NGƯỜI THAM GIA HOẠT ĐỘNG</w:t>
      </w:r>
      <w:r w:rsidR="00206641" w:rsidRPr="00DC7650">
        <w:rPr>
          <w:rFonts w:ascii="Times New Roman" w:hAnsi="Times New Roman" w:cs="Times New Roman"/>
          <w:b/>
          <w:bCs/>
          <w:color w:val="000000" w:themeColor="text1"/>
          <w:sz w:val="28"/>
          <w:szCs w:val="28"/>
        </w:rPr>
        <w:t xml:space="preserve"> </w:t>
      </w:r>
      <w:r w:rsidRPr="00DC7650">
        <w:rPr>
          <w:rFonts w:ascii="Times New Roman" w:hAnsi="Times New Roman" w:cs="Times New Roman"/>
          <w:b/>
          <w:bCs/>
          <w:color w:val="000000" w:themeColor="text1"/>
          <w:sz w:val="28"/>
          <w:szCs w:val="28"/>
        </w:rPr>
        <w:t>Ở THÔN, TỔ DÂN PHỐ</w:t>
      </w:r>
    </w:p>
    <w:p w14:paraId="62E801BD" w14:textId="4482F2AA" w:rsidR="004C5CA2" w:rsidRPr="00DC7650" w:rsidRDefault="00E01912" w:rsidP="006E528C">
      <w:pPr>
        <w:spacing w:before="120" w:after="120" w:line="360" w:lineRule="atLeast"/>
        <w:ind w:firstLine="567"/>
        <w:jc w:val="both"/>
        <w:rPr>
          <w:rFonts w:ascii="Times New Roman" w:hAnsi="Times New Roman" w:cs="Times New Roman"/>
          <w:color w:val="000000" w:themeColor="text1"/>
          <w:spacing w:val="-6"/>
          <w:sz w:val="28"/>
          <w:szCs w:val="28"/>
        </w:rPr>
      </w:pPr>
      <w:r w:rsidRPr="00DC7650">
        <w:rPr>
          <w:rFonts w:ascii="Times New Roman" w:hAnsi="Times New Roman" w:cs="Times New Roman"/>
          <w:b/>
          <w:bCs/>
          <w:color w:val="000000" w:themeColor="text1"/>
          <w:spacing w:val="-6"/>
          <w:sz w:val="28"/>
          <w:szCs w:val="28"/>
        </w:rPr>
        <w:t xml:space="preserve">Điều </w:t>
      </w:r>
      <w:r w:rsidR="009E158A" w:rsidRPr="00DC7650">
        <w:rPr>
          <w:rFonts w:ascii="Times New Roman" w:hAnsi="Times New Roman" w:cs="Times New Roman"/>
          <w:b/>
          <w:bCs/>
          <w:color w:val="000000" w:themeColor="text1"/>
          <w:spacing w:val="-6"/>
          <w:sz w:val="28"/>
          <w:szCs w:val="28"/>
        </w:rPr>
        <w:t>7</w:t>
      </w:r>
      <w:r w:rsidRPr="00DC7650">
        <w:rPr>
          <w:rFonts w:ascii="Times New Roman" w:hAnsi="Times New Roman" w:cs="Times New Roman"/>
          <w:b/>
          <w:bCs/>
          <w:color w:val="000000" w:themeColor="text1"/>
          <w:spacing w:val="-6"/>
          <w:sz w:val="28"/>
          <w:szCs w:val="28"/>
        </w:rPr>
        <w:t xml:space="preserve">. Tiêu chuẩn </w:t>
      </w:r>
      <w:r w:rsidR="004C5CA2" w:rsidRPr="00DC7650">
        <w:rPr>
          <w:rFonts w:ascii="Times New Roman" w:hAnsi="Times New Roman" w:cs="Times New Roman"/>
          <w:b/>
          <w:bCs/>
          <w:color w:val="000000" w:themeColor="text1"/>
          <w:spacing w:val="-6"/>
          <w:sz w:val="28"/>
          <w:szCs w:val="28"/>
        </w:rPr>
        <w:t>đối với người tham gia hoạt động ở thôn, tổ dân phố</w:t>
      </w:r>
    </w:p>
    <w:p w14:paraId="0C75EC51" w14:textId="221B5620" w:rsidR="002E6194" w:rsidRPr="00DC7650" w:rsidRDefault="006239C5"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1. </w:t>
      </w:r>
      <w:r w:rsidR="002E6194" w:rsidRPr="00DC7650">
        <w:rPr>
          <w:rFonts w:ascii="Times New Roman" w:hAnsi="Times New Roman" w:cs="Times New Roman"/>
          <w:color w:val="000000" w:themeColor="text1"/>
          <w:sz w:val="28"/>
          <w:szCs w:val="28"/>
        </w:rPr>
        <w:t xml:space="preserve">Bảo đảm tiêu chuẩn, điều kiện theo quy định của pháp luật, quy định </w:t>
      </w:r>
      <w:r w:rsidR="003C7EDB" w:rsidRPr="00DC7650">
        <w:rPr>
          <w:rFonts w:ascii="Times New Roman" w:hAnsi="Times New Roman" w:cs="Times New Roman"/>
          <w:color w:val="000000" w:themeColor="text1"/>
          <w:sz w:val="28"/>
          <w:szCs w:val="28"/>
        </w:rPr>
        <w:t xml:space="preserve">của </w:t>
      </w:r>
      <w:r w:rsidR="002E6194" w:rsidRPr="00DC7650">
        <w:rPr>
          <w:rFonts w:ascii="Times New Roman" w:hAnsi="Times New Roman" w:cs="Times New Roman"/>
          <w:color w:val="000000" w:themeColor="text1"/>
          <w:sz w:val="28"/>
          <w:szCs w:val="28"/>
        </w:rPr>
        <w:t>điều lệ hoặc hướng dẫn của tổ chức mà người đó tham gia.</w:t>
      </w:r>
    </w:p>
    <w:p w14:paraId="5DF92639" w14:textId="2FE2915B" w:rsidR="006239C5" w:rsidRPr="00DC7650" w:rsidRDefault="002E6194"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2. </w:t>
      </w:r>
      <w:r w:rsidR="006239C5" w:rsidRPr="00DC7650">
        <w:rPr>
          <w:rFonts w:ascii="Times New Roman" w:hAnsi="Times New Roman" w:cs="Times New Roman"/>
          <w:color w:val="000000" w:themeColor="text1"/>
          <w:sz w:val="28"/>
          <w:szCs w:val="28"/>
        </w:rPr>
        <w:t xml:space="preserve">Có phẩm chất đạo đức tốt, có tinh thần trách nhiệm, uy tín và khả năng tham gia thực hiện nhiệm vụ ở thôn, tổ dân phố. </w:t>
      </w:r>
    </w:p>
    <w:p w14:paraId="323DF89A" w14:textId="1E405D0A" w:rsidR="006239C5" w:rsidRPr="00DC7650" w:rsidRDefault="006239C5"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3. Có khả năng</w:t>
      </w:r>
      <w:r w:rsidR="001948F1" w:rsidRPr="00DC7650">
        <w:rPr>
          <w:rFonts w:ascii="Times New Roman" w:hAnsi="Times New Roman" w:cs="Times New Roman"/>
          <w:color w:val="000000" w:themeColor="text1"/>
          <w:sz w:val="28"/>
          <w:szCs w:val="28"/>
        </w:rPr>
        <w:t xml:space="preserve"> phối hợp</w:t>
      </w:r>
      <w:r w:rsidRPr="00DC7650">
        <w:rPr>
          <w:rFonts w:ascii="Times New Roman" w:hAnsi="Times New Roman" w:cs="Times New Roman"/>
          <w:color w:val="000000" w:themeColor="text1"/>
          <w:sz w:val="28"/>
          <w:szCs w:val="28"/>
        </w:rPr>
        <w:t xml:space="preserve"> với người hoạt động không chuyên trách ở thôn, tổ dân phố trong tuyên truyền, vận động Nhân dân và thực hiện các nhiệm vụ ở cộng đồng dân cư. </w:t>
      </w:r>
    </w:p>
    <w:p w14:paraId="443B136C" w14:textId="2C54F9D8" w:rsidR="005A6674" w:rsidRPr="00DC7650" w:rsidRDefault="00E01912"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b/>
          <w:bCs/>
          <w:color w:val="000000" w:themeColor="text1"/>
          <w:sz w:val="28"/>
          <w:szCs w:val="28"/>
        </w:rPr>
        <w:t xml:space="preserve">Điều </w:t>
      </w:r>
      <w:r w:rsidR="009E158A" w:rsidRPr="00DC7650">
        <w:rPr>
          <w:rFonts w:ascii="Times New Roman" w:hAnsi="Times New Roman" w:cs="Times New Roman"/>
          <w:b/>
          <w:bCs/>
          <w:color w:val="000000" w:themeColor="text1"/>
          <w:sz w:val="28"/>
          <w:szCs w:val="28"/>
        </w:rPr>
        <w:t>8</w:t>
      </w:r>
      <w:r w:rsidRPr="00DC7650">
        <w:rPr>
          <w:rFonts w:ascii="Times New Roman" w:hAnsi="Times New Roman" w:cs="Times New Roman"/>
          <w:b/>
          <w:bCs/>
          <w:color w:val="000000" w:themeColor="text1"/>
          <w:sz w:val="28"/>
          <w:szCs w:val="28"/>
        </w:rPr>
        <w:t xml:space="preserve">. </w:t>
      </w:r>
      <w:r w:rsidR="005A6674" w:rsidRPr="00DC7650">
        <w:rPr>
          <w:rFonts w:ascii="Times New Roman" w:hAnsi="Times New Roman" w:cs="Times New Roman"/>
          <w:b/>
          <w:bCs/>
          <w:color w:val="000000" w:themeColor="text1"/>
          <w:sz w:val="28"/>
          <w:szCs w:val="28"/>
        </w:rPr>
        <w:t>Nhiệm vụ của người tham gia hoạt động ở thôn, tổ dân phố</w:t>
      </w:r>
    </w:p>
    <w:p w14:paraId="6E90A6BB" w14:textId="0FB921B4" w:rsidR="00691A23" w:rsidRPr="00DC7650" w:rsidRDefault="00691A23"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Người tham gia hoạt động ở thôn, tổ dân phố thực hiện nhiệm vụ theo điều lệ, hướng dẫn của tổ chức mà mình là thành viên và quy định của pháp luật có liên quan; chấp hành sự phân công nhiệm vụ của Trưởng thôn, Tổ trưởng tổ dân phố; tham gia tuyên truyền, vận động Nhân dân, triển khai các phong trào, cuộc vận động, nhiệm vụ tự quản của cộng đồng dân cư và các nhiệm vụ khác ở thôn, tổ dân phố</w:t>
      </w:r>
      <w:r w:rsidR="00E05FA9" w:rsidRPr="00DC7650">
        <w:rPr>
          <w:rFonts w:ascii="Times New Roman" w:hAnsi="Times New Roman" w:cs="Times New Roman"/>
          <w:color w:val="000000" w:themeColor="text1"/>
          <w:sz w:val="28"/>
          <w:szCs w:val="28"/>
        </w:rPr>
        <w:t>;</w:t>
      </w:r>
      <w:r w:rsidRPr="00DC7650">
        <w:rPr>
          <w:rFonts w:ascii="Times New Roman" w:hAnsi="Times New Roman" w:cs="Times New Roman"/>
          <w:color w:val="000000" w:themeColor="text1"/>
          <w:sz w:val="28"/>
          <w:szCs w:val="28"/>
        </w:rPr>
        <w:t xml:space="preserve"> hỗ trợ Trưởng thôn, Tổ trưởng tổ dân phố thực hiện nhiệm vụ </w:t>
      </w:r>
      <w:r w:rsidR="008A4531" w:rsidRPr="00DC7650">
        <w:rPr>
          <w:rFonts w:ascii="Times New Roman" w:hAnsi="Times New Roman" w:cs="Times New Roman"/>
          <w:color w:val="000000" w:themeColor="text1"/>
          <w:sz w:val="28"/>
          <w:szCs w:val="28"/>
        </w:rPr>
        <w:t xml:space="preserve">được giao </w:t>
      </w:r>
      <w:r w:rsidRPr="00DC7650">
        <w:rPr>
          <w:rFonts w:ascii="Times New Roman" w:hAnsi="Times New Roman" w:cs="Times New Roman"/>
          <w:color w:val="000000" w:themeColor="text1"/>
          <w:sz w:val="28"/>
          <w:szCs w:val="28"/>
        </w:rPr>
        <w:t>theo quy định</w:t>
      </w:r>
      <w:r w:rsidR="008A4531" w:rsidRPr="00DC7650">
        <w:rPr>
          <w:rFonts w:ascii="Times New Roman" w:hAnsi="Times New Roman" w:cs="Times New Roman"/>
          <w:color w:val="000000" w:themeColor="text1"/>
          <w:sz w:val="28"/>
          <w:szCs w:val="28"/>
        </w:rPr>
        <w:t>.</w:t>
      </w:r>
    </w:p>
    <w:p w14:paraId="275EECE2" w14:textId="34F89336" w:rsidR="00E01912" w:rsidRPr="00DC7650" w:rsidRDefault="00E01912" w:rsidP="006E528C">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Mục 3</w:t>
      </w:r>
    </w:p>
    <w:p w14:paraId="70076423" w14:textId="77777777" w:rsidR="002E6194" w:rsidRPr="00DC7650" w:rsidRDefault="00E01912" w:rsidP="006E528C">
      <w:pPr>
        <w:spacing w:before="120"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QUẢN LÝ, SỬ DỤNG, ĐÀO TẠO, BỒI DƯỠNG ĐỐI VỚI NGƯỜI</w:t>
      </w:r>
    </w:p>
    <w:p w14:paraId="53358C1F" w14:textId="77777777" w:rsidR="002E6194" w:rsidRPr="00DC7650" w:rsidRDefault="00E01912" w:rsidP="006E528C">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HOẠT ĐỘNG KHÔNG CHUYÊN TRÁCH Ở THÔN, TỔ DÂN PHỐ</w:t>
      </w:r>
    </w:p>
    <w:p w14:paraId="3D6E8DED" w14:textId="484D7387" w:rsidR="00E01912" w:rsidRPr="00DC7650" w:rsidRDefault="00E01912" w:rsidP="006E528C">
      <w:pPr>
        <w:spacing w:after="0" w:line="240" w:lineRule="auto"/>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VÀ NGƯỜI THAM GIA HOẠT ĐỘNG Ở THÔN, TỔ DÂN PHỐ</w:t>
      </w:r>
    </w:p>
    <w:p w14:paraId="5FFDF6A2" w14:textId="7D0E78D4" w:rsidR="00DD32DE" w:rsidRPr="00DC7650" w:rsidRDefault="00240EDB" w:rsidP="006E528C">
      <w:pPr>
        <w:spacing w:before="120" w:after="120" w:line="360" w:lineRule="atLeast"/>
        <w:ind w:firstLine="567"/>
        <w:jc w:val="both"/>
        <w:rPr>
          <w:rFonts w:ascii="Times New Roman" w:hAnsi="Times New Roman" w:cs="Times New Roman"/>
          <w:b/>
          <w:bCs/>
          <w:strike/>
          <w:color w:val="000000" w:themeColor="text1"/>
          <w:sz w:val="28"/>
          <w:szCs w:val="28"/>
        </w:rPr>
      </w:pPr>
      <w:r w:rsidRPr="00DC7650">
        <w:rPr>
          <w:rFonts w:ascii="Times New Roman" w:hAnsi="Times New Roman" w:cs="Times New Roman"/>
          <w:b/>
          <w:bCs/>
          <w:color w:val="000000" w:themeColor="text1"/>
          <w:sz w:val="28"/>
          <w:szCs w:val="28"/>
        </w:rPr>
        <w:t xml:space="preserve">Điều </w:t>
      </w:r>
      <w:r w:rsidR="009E158A" w:rsidRPr="00DC7650">
        <w:rPr>
          <w:rFonts w:ascii="Times New Roman" w:hAnsi="Times New Roman" w:cs="Times New Roman"/>
          <w:b/>
          <w:bCs/>
          <w:color w:val="000000" w:themeColor="text1"/>
          <w:sz w:val="28"/>
          <w:szCs w:val="28"/>
        </w:rPr>
        <w:t>9</w:t>
      </w:r>
      <w:r w:rsidRPr="00DC7650">
        <w:rPr>
          <w:rFonts w:ascii="Times New Roman" w:hAnsi="Times New Roman" w:cs="Times New Roman"/>
          <w:b/>
          <w:bCs/>
          <w:color w:val="000000" w:themeColor="text1"/>
          <w:sz w:val="28"/>
          <w:szCs w:val="28"/>
        </w:rPr>
        <w:t xml:space="preserve">. </w:t>
      </w:r>
      <w:r w:rsidR="001474D7" w:rsidRPr="00DC7650">
        <w:rPr>
          <w:rFonts w:ascii="Times New Roman" w:hAnsi="Times New Roman" w:cs="Times New Roman"/>
          <w:b/>
          <w:bCs/>
          <w:color w:val="000000" w:themeColor="text1"/>
          <w:sz w:val="28"/>
          <w:szCs w:val="28"/>
        </w:rPr>
        <w:t xml:space="preserve">Lựa chọn, bố trí người hoạt động không chuyên trách ở thôn, tổ dân phố </w:t>
      </w:r>
    </w:p>
    <w:p w14:paraId="783D3BEF" w14:textId="65E24AD5" w:rsidR="001474D7" w:rsidRPr="00DC7650" w:rsidRDefault="001474D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pacing w:val="-4"/>
          <w:sz w:val="28"/>
          <w:szCs w:val="28"/>
        </w:rPr>
        <w:t>1</w:t>
      </w:r>
      <w:r w:rsidRPr="00DC7650">
        <w:rPr>
          <w:rFonts w:ascii="Times New Roman" w:hAnsi="Times New Roman" w:cs="Times New Roman"/>
          <w:color w:val="000000" w:themeColor="text1"/>
          <w:sz w:val="28"/>
          <w:szCs w:val="28"/>
        </w:rPr>
        <w:t xml:space="preserve">. Việc lựa chọn, giới thiệu, bầu, công nhận, bố trí người hoạt động không chuyên trách ở thôn, tổ dân phố phải căn cứ tiêu chuẩn, nhiệm vụ của từng chức </w:t>
      </w:r>
      <w:r w:rsidRPr="00DC7650">
        <w:rPr>
          <w:rFonts w:ascii="Times New Roman" w:hAnsi="Times New Roman" w:cs="Times New Roman"/>
          <w:color w:val="000000" w:themeColor="text1"/>
          <w:spacing w:val="6"/>
          <w:sz w:val="28"/>
          <w:szCs w:val="28"/>
        </w:rPr>
        <w:t xml:space="preserve">danh; quy định của Đảng, pháp luật của Nhà nước, Điều lệ Mặt trận Tổ quốc </w:t>
      </w:r>
      <w:r w:rsidRPr="00DC7650">
        <w:rPr>
          <w:rFonts w:ascii="Times New Roman" w:hAnsi="Times New Roman" w:cs="Times New Roman"/>
          <w:color w:val="000000" w:themeColor="text1"/>
          <w:spacing w:val="6"/>
          <w:sz w:val="28"/>
          <w:szCs w:val="28"/>
        </w:rPr>
        <w:lastRenderedPageBreak/>
        <w:t>Việt Nam,</w:t>
      </w:r>
      <w:r w:rsidRPr="00DC7650">
        <w:rPr>
          <w:rFonts w:ascii="Times New Roman" w:hAnsi="Times New Roman" w:cs="Times New Roman"/>
          <w:color w:val="000000" w:themeColor="text1"/>
          <w:sz w:val="28"/>
          <w:szCs w:val="28"/>
        </w:rPr>
        <w:t xml:space="preserve"> điều lệ, hướng dẫn của tổ chức có liên quan và Quy chế tổ chức, hoạt động của thôn, tổ dân phố. </w:t>
      </w:r>
    </w:p>
    <w:p w14:paraId="60312A39" w14:textId="0BFE5433" w:rsidR="001474D7" w:rsidRPr="00DC7650" w:rsidRDefault="001474D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2. Khi lựa chọn, bố trí người hoạt động không chuyên trách ở thôn, tổ dân phố, ưu tiên người có uy tín, kinh nghiệm công tác ở cấp xã, ở thôn, tổ dân phố; người đã tham gia công tác Đảng, chính quyền, Mặt trận Tổ quốc, các tổ chức chính trị - xã hội, lực lượng tham gia bảo vệ an ninh, trật tự ở cơ sở, các tổ chức tự quản ở cộng đồng dân cư; người hoạt động không chuyên trách ở cấp xã sau sắp xếp, cán bộ, công chức, viên chức nghỉ hưu tại địa phương có phẩm chất, năng lực, sức khỏe và tinh thần trách nhiệm. </w:t>
      </w:r>
    </w:p>
    <w:p w14:paraId="592DA3D9" w14:textId="5B6A88F9" w:rsidR="001474D7" w:rsidRPr="00DC7650" w:rsidRDefault="001474D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3. Căn cứ đặc điểm địa bàn, yêu cầu quản lý và nhiệm vụ thực tế của thôn, tổ dân phố, ưu tiên lựa chọn người am hiểu địa bàn, phong tục, tập quán, đời sống Nhân dân; có khả năng tuyên truyền, vận động, hòa giải ở cơ sở, tạo đồng thuận trong Nhân dân; có kinh nghiệm trong các lĩnh vực đất đai, quy hoạch, xây dựng, giải phóng mặt bằng, quản lý trật tự đô thị, phát triển kinh tế, xây dựng nông thôn mới, giảm nghèo bền vững, bảo đảm an ninh, trật tự, bảo vệ môi trường và xây dựng đời sống văn hóa ở cộng đồng dân cư. </w:t>
      </w:r>
    </w:p>
    <w:p w14:paraId="46F39F30" w14:textId="1A5BF511" w:rsidR="001474D7" w:rsidRPr="00DC7650" w:rsidRDefault="001474D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4. Đối với thôn, tổ dân phố có đông đồng bào dân tộc thiểu số, vùng sâu, vùng xa, vùng đặc biệt khó khăn, ưu tiên người có uy tín trong cộng đồng, am hiểu phong tục, tập quán, biết sử dụng tiếng dân tộc phù hợp với địa bàn, có khả năng vận động Nhân dân chấp hành chủ trương của Đảng, chính sách, pháp luật của Nhà nước, giữ gìn đoàn kết và ổn định ở cơ sở. </w:t>
      </w:r>
    </w:p>
    <w:p w14:paraId="0160FDC5" w14:textId="1FDAC6DE" w:rsidR="005842B2" w:rsidRPr="00DC7650" w:rsidRDefault="001474D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5. Ưu tiên người có trình độ chuyên môn, lý luận chính trị, quản lý nhà nước; có khả năng sử dụng công nghệ thông tin, phần mềm</w:t>
      </w:r>
      <w:r w:rsidR="00722FD8" w:rsidRPr="00DC7650">
        <w:rPr>
          <w:rFonts w:ascii="Times New Roman" w:hAnsi="Times New Roman" w:cs="Times New Roman"/>
          <w:color w:val="000000" w:themeColor="text1"/>
          <w:sz w:val="28"/>
          <w:szCs w:val="28"/>
        </w:rPr>
        <w:t>,</w:t>
      </w:r>
      <w:r w:rsidRPr="00DC7650">
        <w:rPr>
          <w:rFonts w:ascii="Times New Roman" w:hAnsi="Times New Roman" w:cs="Times New Roman"/>
          <w:color w:val="000000" w:themeColor="text1"/>
          <w:sz w:val="28"/>
          <w:szCs w:val="28"/>
        </w:rPr>
        <w:t xml:space="preserve"> </w:t>
      </w:r>
      <w:r w:rsidR="00722FD8" w:rsidRPr="00DC7650">
        <w:rPr>
          <w:rFonts w:ascii="Times New Roman" w:hAnsi="Times New Roman" w:cs="Times New Roman"/>
          <w:color w:val="000000" w:themeColor="text1"/>
          <w:sz w:val="28"/>
          <w:szCs w:val="28"/>
        </w:rPr>
        <w:t xml:space="preserve">nền tảng số </w:t>
      </w:r>
      <w:r w:rsidRPr="00DC7650">
        <w:rPr>
          <w:rFonts w:ascii="Times New Roman" w:hAnsi="Times New Roman" w:cs="Times New Roman"/>
          <w:color w:val="000000" w:themeColor="text1"/>
          <w:sz w:val="28"/>
          <w:szCs w:val="28"/>
        </w:rPr>
        <w:t>phục vụ giải quyết thủ tục hành chính, dịch vụ công trực tuyến, quản lý dân cư, trao đổi công việc và chuyển đổi số ở cơ sở, đáp ứng yêu cầu tổ chức hoạt động của thôn, tổ dân phố sau sắp xếp.</w:t>
      </w:r>
    </w:p>
    <w:p w14:paraId="260E8572" w14:textId="71349391" w:rsidR="005842B2" w:rsidRPr="00DC7650" w:rsidRDefault="00240EDB"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 xml:space="preserve">Điều </w:t>
      </w:r>
      <w:r w:rsidR="009E158A" w:rsidRPr="00DC7650">
        <w:rPr>
          <w:rFonts w:ascii="Times New Roman" w:hAnsi="Times New Roman" w:cs="Times New Roman"/>
          <w:b/>
          <w:bCs/>
          <w:color w:val="000000" w:themeColor="text1"/>
          <w:sz w:val="28"/>
          <w:szCs w:val="28"/>
        </w:rPr>
        <w:t>10</w:t>
      </w:r>
      <w:r w:rsidR="005842B2" w:rsidRPr="00DC7650">
        <w:rPr>
          <w:rFonts w:ascii="Times New Roman" w:hAnsi="Times New Roman" w:cs="Times New Roman"/>
          <w:b/>
          <w:bCs/>
          <w:color w:val="000000" w:themeColor="text1"/>
          <w:sz w:val="28"/>
          <w:szCs w:val="28"/>
        </w:rPr>
        <w:t>. Lựa chọn, bố trí người tham gia hoạt động ở thôn, tổ dân phố</w:t>
      </w:r>
    </w:p>
    <w:p w14:paraId="16222EB9" w14:textId="38E49515" w:rsidR="005842B2" w:rsidRPr="006E528C" w:rsidRDefault="005842B2" w:rsidP="006E528C">
      <w:pPr>
        <w:spacing w:before="120" w:after="120" w:line="360" w:lineRule="atLeast"/>
        <w:ind w:firstLine="567"/>
        <w:jc w:val="both"/>
        <w:rPr>
          <w:rFonts w:ascii="Times New Roman" w:hAnsi="Times New Roman" w:cs="Times New Roman"/>
          <w:color w:val="000000" w:themeColor="text1"/>
          <w:spacing w:val="-4"/>
          <w:sz w:val="28"/>
          <w:szCs w:val="28"/>
        </w:rPr>
      </w:pPr>
      <w:r w:rsidRPr="006E528C">
        <w:rPr>
          <w:rFonts w:ascii="Times New Roman" w:hAnsi="Times New Roman" w:cs="Times New Roman"/>
          <w:color w:val="000000" w:themeColor="text1"/>
          <w:spacing w:val="-4"/>
          <w:sz w:val="28"/>
          <w:szCs w:val="28"/>
        </w:rPr>
        <w:t xml:space="preserve">1. Việc lựa chọn, bố trí người tham gia hoạt động ở thôn, tổ dân phố phải bảo đảm đúng số lượng, chức danh theo quy định của Hội đồng nhân dân tỉnh; phù hợp với yêu cầu nhiệm vụ, đặc điểm địa bàn và điều kiện thực tế của thôn, tổ dân phố. </w:t>
      </w:r>
    </w:p>
    <w:p w14:paraId="38672D8C" w14:textId="73AE6E3D" w:rsidR="005842B2" w:rsidRPr="00DC7650" w:rsidRDefault="005842B2"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2. Trưởng thôn, Tổ trưởng tổ dân phố lựa chọn, đề xuất người tham gia hoạt động ở thôn, tổ dân phố sau khi thống nhất với Bí thư Chi bộ và Trưởng Ban Công tác Mặt trận ở thôn, tổ dân phố; báo cáo Ủy ban nhân dân cấp xã xem xét, quyết định công nhận hoặc cho thôi tham gia hoạt động theo quy định. </w:t>
      </w:r>
    </w:p>
    <w:p w14:paraId="694B327E" w14:textId="46221543" w:rsidR="005842B2" w:rsidRPr="00DC7650" w:rsidRDefault="005842B2"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3. Ưu tiên lựa chọn người có uy tín, sức khỏe, tinh thần trách nhiệm, có kinh nghiệm công tác ở cấp xã, ở thôn, tổ dân phố, </w:t>
      </w:r>
      <w:r w:rsidR="0066305E" w:rsidRPr="00DC7650">
        <w:rPr>
          <w:rFonts w:ascii="Times New Roman" w:hAnsi="Times New Roman" w:cs="Times New Roman"/>
          <w:color w:val="000000" w:themeColor="text1"/>
          <w:sz w:val="28"/>
          <w:szCs w:val="28"/>
        </w:rPr>
        <w:t xml:space="preserve">trong </w:t>
      </w:r>
      <w:r w:rsidRPr="00DC7650">
        <w:rPr>
          <w:rFonts w:ascii="Times New Roman" w:hAnsi="Times New Roman" w:cs="Times New Roman"/>
          <w:color w:val="000000" w:themeColor="text1"/>
          <w:sz w:val="28"/>
          <w:szCs w:val="28"/>
        </w:rPr>
        <w:t xml:space="preserve">các tổ chức tự quản ở cộng đồng dân cư; người hoạt động không chuyên trách ở cấp xã sau sắp xếp, cán bộ, </w:t>
      </w:r>
      <w:r w:rsidRPr="00DC7650">
        <w:rPr>
          <w:rFonts w:ascii="Times New Roman" w:hAnsi="Times New Roman" w:cs="Times New Roman"/>
          <w:color w:val="000000" w:themeColor="text1"/>
          <w:sz w:val="28"/>
          <w:szCs w:val="28"/>
        </w:rPr>
        <w:lastRenderedPageBreak/>
        <w:t>công chức, viên chức nghỉ hưu tại địa phương có năng lực, kinh nghiệm phù hợp với yêu cầu nhiệm vụ ở cộng đồng dân cư.</w:t>
      </w:r>
    </w:p>
    <w:p w14:paraId="2F05BB4A" w14:textId="72C53EA2" w:rsidR="00240EDB" w:rsidRPr="00DC7650" w:rsidRDefault="003B3500"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 xml:space="preserve">Điều 11. </w:t>
      </w:r>
      <w:r w:rsidR="00240EDB" w:rsidRPr="00DC7650">
        <w:rPr>
          <w:rFonts w:ascii="Times New Roman" w:hAnsi="Times New Roman" w:cs="Times New Roman"/>
          <w:b/>
          <w:bCs/>
          <w:color w:val="000000" w:themeColor="text1"/>
          <w:sz w:val="28"/>
          <w:szCs w:val="28"/>
        </w:rPr>
        <w:t>Quản lý đối với người hoạt động không chuyên t</w:t>
      </w:r>
      <w:r w:rsidR="00E01912" w:rsidRPr="00DC7650">
        <w:rPr>
          <w:rFonts w:ascii="Times New Roman" w:hAnsi="Times New Roman" w:cs="Times New Roman"/>
          <w:b/>
          <w:bCs/>
          <w:color w:val="000000" w:themeColor="text1"/>
          <w:sz w:val="28"/>
          <w:szCs w:val="28"/>
        </w:rPr>
        <w:t>r</w:t>
      </w:r>
      <w:r w:rsidR="00240EDB" w:rsidRPr="00DC7650">
        <w:rPr>
          <w:rFonts w:ascii="Times New Roman" w:hAnsi="Times New Roman" w:cs="Times New Roman"/>
          <w:b/>
          <w:bCs/>
          <w:color w:val="000000" w:themeColor="text1"/>
          <w:sz w:val="28"/>
          <w:szCs w:val="28"/>
        </w:rPr>
        <w:t>ách ở thôn, tổ dân phố</w:t>
      </w:r>
      <w:r w:rsidR="00E01912" w:rsidRPr="00DC7650">
        <w:rPr>
          <w:rFonts w:ascii="Times New Roman" w:hAnsi="Times New Roman" w:cs="Times New Roman"/>
          <w:b/>
          <w:bCs/>
          <w:color w:val="000000" w:themeColor="text1"/>
          <w:sz w:val="28"/>
          <w:szCs w:val="28"/>
        </w:rPr>
        <w:t xml:space="preserve"> và người tham gia hoạt động ở thôn, tổ dân phố</w:t>
      </w:r>
    </w:p>
    <w:p w14:paraId="19A83A34" w14:textId="098CF328" w:rsidR="00E306BF" w:rsidRPr="00DC7650" w:rsidRDefault="004E280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1</w:t>
      </w:r>
      <w:r w:rsidR="00E306BF" w:rsidRPr="00DC7650">
        <w:rPr>
          <w:rFonts w:ascii="Times New Roman" w:hAnsi="Times New Roman" w:cs="Times New Roman"/>
          <w:color w:val="000000" w:themeColor="text1"/>
          <w:sz w:val="28"/>
          <w:szCs w:val="28"/>
        </w:rPr>
        <w:t>. Nhận xét, đánh giá kết quả thực hiện nhiệm vụ</w:t>
      </w:r>
    </w:p>
    <w:p w14:paraId="3C637430" w14:textId="5870A040" w:rsidR="0066305E" w:rsidRPr="00DC7650" w:rsidRDefault="00E306B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Hằng năm hoặc khi cần thiết, Ủy ban nhân dân cấp xã chủ trì, phối hợp với </w:t>
      </w:r>
      <w:r w:rsidR="00A74303" w:rsidRPr="00DC7650">
        <w:rPr>
          <w:rFonts w:ascii="Times New Roman" w:hAnsi="Times New Roman" w:cs="Times New Roman"/>
          <w:color w:val="000000" w:themeColor="text1"/>
          <w:sz w:val="28"/>
          <w:szCs w:val="28"/>
        </w:rPr>
        <w:t>các cơ quan,</w:t>
      </w:r>
      <w:r w:rsidRPr="00DC7650">
        <w:rPr>
          <w:rFonts w:ascii="Times New Roman" w:hAnsi="Times New Roman" w:cs="Times New Roman"/>
          <w:color w:val="000000" w:themeColor="text1"/>
          <w:sz w:val="28"/>
          <w:szCs w:val="28"/>
        </w:rPr>
        <w:t xml:space="preserve"> tổ chức có liên quan nhận xét, đánh giá kết quả thực hiện nhiệm vụ đối với </w:t>
      </w:r>
      <w:r w:rsidR="0066305E" w:rsidRPr="00DC7650">
        <w:rPr>
          <w:rFonts w:ascii="Times New Roman" w:hAnsi="Times New Roman" w:cs="Times New Roman"/>
          <w:color w:val="000000" w:themeColor="text1"/>
          <w:sz w:val="28"/>
          <w:szCs w:val="28"/>
        </w:rPr>
        <w:t xml:space="preserve">Trưởng thôn, Tổ trưởng tổ dân phố. Việc đánh giá, nhận xét đối với các chức danh người hoạt động không chuyên trách khác thực hiện theo quy định, hướng dẫn của cơ quan có thẩm quyền. </w:t>
      </w:r>
    </w:p>
    <w:p w14:paraId="0CEB91EE" w14:textId="444A023F" w:rsidR="007242AA" w:rsidRPr="00DC7650" w:rsidRDefault="007242A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Ủy ban nhân dân cấp xã chỉ đạo, hướng dẫn Trưởng thôn, Tổ trưởng tổ dân phố thực hiện nhận xét kết quả tham gia thực hiện nhiệm vụ đối với người tham gia hoạt động ở thôn, tổ dân phố; báo cáo Ủy ban nhân dân cấp xã để theo dõi, quản lý.</w:t>
      </w:r>
    </w:p>
    <w:p w14:paraId="1987DBC4" w14:textId="6FEDB2A7" w:rsidR="00E306BF" w:rsidRPr="00DC7650" w:rsidRDefault="004E280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2</w:t>
      </w:r>
      <w:r w:rsidR="00E306BF" w:rsidRPr="00DC7650">
        <w:rPr>
          <w:rFonts w:ascii="Times New Roman" w:hAnsi="Times New Roman" w:cs="Times New Roman"/>
          <w:color w:val="000000" w:themeColor="text1"/>
          <w:sz w:val="28"/>
          <w:szCs w:val="28"/>
        </w:rPr>
        <w:t>. Khen thưởng</w:t>
      </w:r>
    </w:p>
    <w:p w14:paraId="445BD254" w14:textId="77777777" w:rsidR="00206641" w:rsidRPr="00DC7650" w:rsidRDefault="00E306B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Người hoạt động không chuyên trách ở thôn, tổ dân phố và người tham gia hoạt động ở thôn, tổ dân phố có thành tích trong thực hiện nhiệm vụ được xem xét, đề nghị khen thưởng theo quy định của pháp luật về thi đua, khen thưởng và quy định của tỉnh.</w:t>
      </w:r>
    </w:p>
    <w:p w14:paraId="7DAEDAD7" w14:textId="4FCFA338" w:rsidR="00E306BF" w:rsidRPr="00DC7650" w:rsidRDefault="004E280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3</w:t>
      </w:r>
      <w:r w:rsidR="00E306BF" w:rsidRPr="00DC7650">
        <w:rPr>
          <w:rFonts w:ascii="Times New Roman" w:hAnsi="Times New Roman" w:cs="Times New Roman"/>
          <w:color w:val="000000" w:themeColor="text1"/>
          <w:sz w:val="28"/>
          <w:szCs w:val="28"/>
        </w:rPr>
        <w:t>. Xử lý vi phạm</w:t>
      </w:r>
    </w:p>
    <w:p w14:paraId="08581DAA" w14:textId="77777777" w:rsidR="00206641" w:rsidRPr="00DC7650" w:rsidRDefault="00E306BF"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Người hoạt động không chuyên trách ở thôn, tổ dân phố và người tham gia hoạt động ở thôn, tổ dân phố nếu vi phạm quy định của Đảng, pháp luật của Nhà nước, điều lệ tổ chức, hương ước, quy ước của cộng đồng dân cư hoặc không hoàn thành nhiệm vụ được giao thì tùy theo tính chất, mức độ vi phạm, cơ quan, tổ chức có thẩm quyền xem xét, xử lý theo quy định.</w:t>
      </w:r>
    </w:p>
    <w:p w14:paraId="7DC6E60F" w14:textId="77777777" w:rsidR="002E6194" w:rsidRPr="00DC7650" w:rsidRDefault="002E6194"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4. Quản lý hồ sơ</w:t>
      </w:r>
    </w:p>
    <w:p w14:paraId="02E20F63" w14:textId="77777777" w:rsidR="007242AA" w:rsidRPr="00DC7650" w:rsidRDefault="007242A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Ủy ban nhân dân cấp xã có trách nhiệm lập, cập nhật, quản lý hồ sơ người hoạt động không chuyên trách ở thôn, tổ dân phố và người tham gia hoạt động ở thôn, tổ dân phố; bảo đảm đầy đủ thông tin phục vụ công tác quản lý, sử dụng và thực hiện chế độ, chính sách theo quy định.</w:t>
      </w:r>
    </w:p>
    <w:p w14:paraId="6591AC12" w14:textId="1439A7AB" w:rsidR="001C60BA" w:rsidRPr="00DC7650" w:rsidRDefault="009250C1"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Điều 1</w:t>
      </w:r>
      <w:r w:rsidR="001C60BA" w:rsidRPr="00DC7650">
        <w:rPr>
          <w:rFonts w:ascii="Times New Roman" w:hAnsi="Times New Roman" w:cs="Times New Roman"/>
          <w:b/>
          <w:bCs/>
          <w:color w:val="000000" w:themeColor="text1"/>
          <w:sz w:val="28"/>
          <w:szCs w:val="28"/>
        </w:rPr>
        <w:t>2</w:t>
      </w:r>
      <w:r w:rsidRPr="00DC7650">
        <w:rPr>
          <w:rFonts w:ascii="Times New Roman" w:hAnsi="Times New Roman" w:cs="Times New Roman"/>
          <w:b/>
          <w:bCs/>
          <w:color w:val="000000" w:themeColor="text1"/>
          <w:sz w:val="28"/>
          <w:szCs w:val="28"/>
        </w:rPr>
        <w:t>. Đào tạo, bồi dưỡng</w:t>
      </w:r>
      <w:r w:rsidR="001C60BA" w:rsidRPr="00DC7650">
        <w:rPr>
          <w:rFonts w:ascii="Times New Roman" w:hAnsi="Times New Roman" w:cs="Times New Roman"/>
          <w:b/>
          <w:bCs/>
          <w:color w:val="000000" w:themeColor="text1"/>
          <w:sz w:val="28"/>
          <w:szCs w:val="28"/>
        </w:rPr>
        <w:t xml:space="preserve"> người hoạt động không chuyên trách ở thôn, tổ dân phố và người tham gia hoạt động ở thôn, tổ dân phố</w:t>
      </w:r>
    </w:p>
    <w:p w14:paraId="30E730AC" w14:textId="521B7461" w:rsidR="009250C1" w:rsidRPr="00DC7650" w:rsidRDefault="00905C86"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1. </w:t>
      </w:r>
      <w:r w:rsidR="00D14CA6" w:rsidRPr="00DC7650">
        <w:rPr>
          <w:rFonts w:ascii="Times New Roman" w:hAnsi="Times New Roman" w:cs="Times New Roman"/>
          <w:color w:val="000000" w:themeColor="text1"/>
          <w:sz w:val="28"/>
          <w:szCs w:val="28"/>
        </w:rPr>
        <w:t xml:space="preserve">Người hoạt động không chuyên trách ở thôn, tổ dân phố được đào tạo, bồi dưỡng kiến thức, kỹ năng </w:t>
      </w:r>
      <w:r w:rsidRPr="00DC7650">
        <w:rPr>
          <w:rFonts w:ascii="Times New Roman" w:hAnsi="Times New Roman" w:cs="Times New Roman"/>
          <w:color w:val="000000" w:themeColor="text1"/>
          <w:sz w:val="28"/>
          <w:szCs w:val="28"/>
        </w:rPr>
        <w:t>cần thiết để thực hiện</w:t>
      </w:r>
      <w:r w:rsidR="00D14CA6" w:rsidRPr="00DC7650">
        <w:rPr>
          <w:rFonts w:ascii="Times New Roman" w:hAnsi="Times New Roman" w:cs="Times New Roman"/>
          <w:color w:val="000000" w:themeColor="text1"/>
          <w:sz w:val="28"/>
          <w:szCs w:val="28"/>
        </w:rPr>
        <w:t xml:space="preserve"> nhiệm vụ được giao</w:t>
      </w:r>
      <w:r w:rsidRPr="00DC7650">
        <w:rPr>
          <w:rFonts w:ascii="Times New Roman" w:hAnsi="Times New Roman" w:cs="Times New Roman"/>
          <w:color w:val="000000" w:themeColor="text1"/>
          <w:sz w:val="28"/>
          <w:szCs w:val="28"/>
        </w:rPr>
        <w:t xml:space="preserve">, tập trung vào các nội dung: </w:t>
      </w:r>
      <w:r w:rsidR="009250C1" w:rsidRPr="00DC7650">
        <w:rPr>
          <w:rFonts w:ascii="Times New Roman" w:hAnsi="Times New Roman" w:cs="Times New Roman"/>
          <w:color w:val="000000" w:themeColor="text1"/>
          <w:sz w:val="28"/>
          <w:szCs w:val="28"/>
        </w:rPr>
        <w:t xml:space="preserve">tuyên truyền, vận động Nhân dân; thực hiện dân chủ ở cơ sở; hòa giải ở cơ sở; tổ chức hoạt động cộng đồng; nắm bắt tình hình, xử lý tình huống </w:t>
      </w:r>
      <w:r w:rsidR="009250C1" w:rsidRPr="00DC7650">
        <w:rPr>
          <w:rFonts w:ascii="Times New Roman" w:hAnsi="Times New Roman" w:cs="Times New Roman"/>
          <w:color w:val="000000" w:themeColor="text1"/>
          <w:sz w:val="28"/>
          <w:szCs w:val="28"/>
        </w:rPr>
        <w:lastRenderedPageBreak/>
        <w:t>phát sinh ở cơ sở; chuyển đổi số, sử dụng dịch vụ công trực tuyến và các kỹ năng phù hợp với</w:t>
      </w:r>
      <w:r w:rsidRPr="00DC7650">
        <w:rPr>
          <w:rFonts w:ascii="Times New Roman" w:hAnsi="Times New Roman" w:cs="Times New Roman"/>
          <w:color w:val="000000" w:themeColor="text1"/>
          <w:sz w:val="28"/>
          <w:szCs w:val="28"/>
        </w:rPr>
        <w:t xml:space="preserve"> yêu cầu của</w:t>
      </w:r>
      <w:r w:rsidR="009250C1" w:rsidRPr="00DC7650">
        <w:rPr>
          <w:rFonts w:ascii="Times New Roman" w:hAnsi="Times New Roman" w:cs="Times New Roman"/>
          <w:color w:val="000000" w:themeColor="text1"/>
          <w:sz w:val="28"/>
          <w:szCs w:val="28"/>
        </w:rPr>
        <w:t xml:space="preserve"> từng chức danh. </w:t>
      </w:r>
    </w:p>
    <w:p w14:paraId="6290B2A7" w14:textId="77777777" w:rsidR="00206641" w:rsidRPr="00DC7650" w:rsidRDefault="00905C86"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2. </w:t>
      </w:r>
      <w:r w:rsidR="009250C1" w:rsidRPr="00DC7650">
        <w:rPr>
          <w:rFonts w:ascii="Times New Roman" w:hAnsi="Times New Roman" w:cs="Times New Roman"/>
          <w:color w:val="000000" w:themeColor="text1"/>
          <w:sz w:val="28"/>
          <w:szCs w:val="28"/>
        </w:rPr>
        <w:t xml:space="preserve">Ủy ban nhân dân cấp xã </w:t>
      </w:r>
      <w:r w:rsidRPr="00DC7650">
        <w:rPr>
          <w:rFonts w:ascii="Times New Roman" w:hAnsi="Times New Roman" w:cs="Times New Roman"/>
          <w:color w:val="000000" w:themeColor="text1"/>
          <w:sz w:val="28"/>
          <w:szCs w:val="28"/>
        </w:rPr>
        <w:t>xây dựng kế hoạch và tổ chức bồi dưỡng</w:t>
      </w:r>
      <w:r w:rsidR="005B6C7E" w:rsidRPr="00DC7650">
        <w:rPr>
          <w:rFonts w:ascii="Times New Roman" w:hAnsi="Times New Roman" w:cs="Times New Roman"/>
          <w:color w:val="000000" w:themeColor="text1"/>
          <w:sz w:val="28"/>
          <w:szCs w:val="28"/>
        </w:rPr>
        <w:t xml:space="preserve"> người hoạt động không chuyên trách ở thôn, tổ dân phố</w:t>
      </w:r>
      <w:r w:rsidRPr="00DC7650">
        <w:rPr>
          <w:rFonts w:ascii="Times New Roman" w:hAnsi="Times New Roman" w:cs="Times New Roman"/>
          <w:color w:val="000000" w:themeColor="text1"/>
          <w:sz w:val="28"/>
          <w:szCs w:val="28"/>
        </w:rPr>
        <w:t xml:space="preserve"> theo thẩm quyền hoặc</w:t>
      </w:r>
      <w:r w:rsidR="009250C1" w:rsidRPr="00DC7650">
        <w:rPr>
          <w:rFonts w:ascii="Times New Roman" w:hAnsi="Times New Roman" w:cs="Times New Roman"/>
          <w:color w:val="000000" w:themeColor="text1"/>
          <w:sz w:val="28"/>
          <w:szCs w:val="28"/>
        </w:rPr>
        <w:t xml:space="preserve"> cử người tham gia đào tạo, bồi dưỡng</w:t>
      </w:r>
      <w:r w:rsidRPr="00DC7650">
        <w:rPr>
          <w:rFonts w:ascii="Times New Roman" w:hAnsi="Times New Roman" w:cs="Times New Roman"/>
          <w:color w:val="000000" w:themeColor="text1"/>
          <w:sz w:val="28"/>
          <w:szCs w:val="28"/>
        </w:rPr>
        <w:t xml:space="preserve"> theo kế hoạch của tỉnh</w:t>
      </w:r>
      <w:r w:rsidR="005B6C7E" w:rsidRPr="00DC7650">
        <w:rPr>
          <w:rFonts w:ascii="Times New Roman" w:hAnsi="Times New Roman" w:cs="Times New Roman"/>
          <w:color w:val="000000" w:themeColor="text1"/>
          <w:sz w:val="28"/>
          <w:szCs w:val="28"/>
        </w:rPr>
        <w:t>.</w:t>
      </w:r>
    </w:p>
    <w:p w14:paraId="2966CCAE" w14:textId="52C57AFB" w:rsidR="00DD32DE" w:rsidRPr="00DC7650" w:rsidRDefault="0024132F" w:rsidP="00C1294B">
      <w:pPr>
        <w:spacing w:before="120" w:after="120" w:line="360" w:lineRule="atLeast"/>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Chương III</w:t>
      </w:r>
    </w:p>
    <w:p w14:paraId="48C13620" w14:textId="1237293A" w:rsidR="0024132F" w:rsidRPr="00DC7650" w:rsidRDefault="0024132F" w:rsidP="00C1294B">
      <w:pPr>
        <w:spacing w:before="120" w:after="120" w:line="360" w:lineRule="atLeast"/>
        <w:jc w:val="center"/>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ĐIỀU KHOẢN THI HÀNH</w:t>
      </w:r>
    </w:p>
    <w:p w14:paraId="44BCF204" w14:textId="5E842723" w:rsidR="00DE19A7" w:rsidRPr="00DC7650" w:rsidRDefault="0024132F" w:rsidP="006E528C">
      <w:pPr>
        <w:spacing w:before="120" w:after="120" w:line="360" w:lineRule="atLeast"/>
        <w:ind w:firstLine="567"/>
        <w:jc w:val="both"/>
        <w:rPr>
          <w:rFonts w:ascii="Times New Roman Bold" w:hAnsi="Times New Roman Bold" w:cs="Times New Roman"/>
          <w:color w:val="000000" w:themeColor="text1"/>
          <w:spacing w:val="-4"/>
          <w:sz w:val="28"/>
          <w:szCs w:val="28"/>
        </w:rPr>
      </w:pPr>
      <w:r w:rsidRPr="00DC7650">
        <w:rPr>
          <w:rFonts w:ascii="Times New Roman Bold" w:hAnsi="Times New Roman Bold" w:cs="Times New Roman"/>
          <w:b/>
          <w:bCs/>
          <w:color w:val="000000" w:themeColor="text1"/>
          <w:spacing w:val="-4"/>
          <w:sz w:val="28"/>
          <w:szCs w:val="28"/>
        </w:rPr>
        <w:t>Điều 1</w:t>
      </w:r>
      <w:r w:rsidR="002C2C58" w:rsidRPr="00DC7650">
        <w:rPr>
          <w:rFonts w:ascii="Times New Roman Bold" w:hAnsi="Times New Roman Bold" w:cs="Times New Roman"/>
          <w:b/>
          <w:bCs/>
          <w:color w:val="000000" w:themeColor="text1"/>
          <w:spacing w:val="-4"/>
          <w:sz w:val="28"/>
          <w:szCs w:val="28"/>
        </w:rPr>
        <w:t>3</w:t>
      </w:r>
      <w:r w:rsidRPr="00DC7650">
        <w:rPr>
          <w:rFonts w:ascii="Times New Roman Bold" w:hAnsi="Times New Roman Bold" w:cs="Times New Roman"/>
          <w:b/>
          <w:bCs/>
          <w:color w:val="000000" w:themeColor="text1"/>
          <w:spacing w:val="-4"/>
          <w:sz w:val="28"/>
          <w:szCs w:val="28"/>
        </w:rPr>
        <w:t xml:space="preserve">. Trách nhiệm </w:t>
      </w:r>
      <w:r w:rsidR="00DE19A7" w:rsidRPr="00DC7650">
        <w:rPr>
          <w:rFonts w:ascii="Times New Roman Bold" w:hAnsi="Times New Roman Bold" w:cs="Times New Roman"/>
          <w:b/>
          <w:bCs/>
          <w:color w:val="000000" w:themeColor="text1"/>
          <w:spacing w:val="-4"/>
          <w:sz w:val="28"/>
          <w:szCs w:val="28"/>
        </w:rPr>
        <w:t>của các sở, ban, ngành và Ủy ban nhân dân cấp xã</w:t>
      </w:r>
    </w:p>
    <w:p w14:paraId="75047411" w14:textId="1F9D5A86" w:rsidR="00DE19A7" w:rsidRPr="00DC7650" w:rsidRDefault="00DE19A7" w:rsidP="006E528C">
      <w:pPr>
        <w:spacing w:before="120" w:after="120" w:line="360" w:lineRule="atLeast"/>
        <w:ind w:firstLine="567"/>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1. Các sở, ban, ngành của tỉnh</w:t>
      </w:r>
    </w:p>
    <w:p w14:paraId="13B6F86B" w14:textId="0543AA18" w:rsidR="004655F6" w:rsidRPr="00DC7650" w:rsidRDefault="00DE19A7"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a) </w:t>
      </w:r>
      <w:r w:rsidR="004655F6" w:rsidRPr="00DC7650">
        <w:rPr>
          <w:rFonts w:ascii="Times New Roman" w:hAnsi="Times New Roman" w:cs="Times New Roman"/>
          <w:color w:val="000000" w:themeColor="text1"/>
          <w:sz w:val="28"/>
          <w:szCs w:val="28"/>
        </w:rPr>
        <w:t xml:space="preserve">Sở Nội vụ chủ trì, phối hợp với các cơ quan, đơn vị liên quan hướng dẫn, theo dõi, kiểm tra việc thực hiện Quy định này; tổng hợp nhu cầu, tham mưu </w:t>
      </w:r>
      <w:r w:rsidR="002C2C58" w:rsidRPr="00DC7650">
        <w:rPr>
          <w:rFonts w:ascii="Times New Roman" w:hAnsi="Times New Roman" w:cs="Times New Roman"/>
          <w:color w:val="000000" w:themeColor="text1"/>
          <w:sz w:val="28"/>
          <w:szCs w:val="28"/>
        </w:rPr>
        <w:t>Ủy ban nhân dân</w:t>
      </w:r>
      <w:r w:rsidR="004655F6" w:rsidRPr="00DC7650">
        <w:rPr>
          <w:rFonts w:ascii="Times New Roman" w:hAnsi="Times New Roman" w:cs="Times New Roman"/>
          <w:color w:val="000000" w:themeColor="text1"/>
          <w:sz w:val="28"/>
          <w:szCs w:val="28"/>
        </w:rPr>
        <w:t xml:space="preserve"> tỉnh xây dựng kế hoạch đào tạo, bồi dưỡng đối với người hoạt động không chuyên trách ở thôn, tổ dân phố và người tham gia hoạt động ở thôn, tổ dân phố theo quy định</w:t>
      </w:r>
      <w:r w:rsidR="00CA1C56" w:rsidRPr="00DC7650">
        <w:rPr>
          <w:rFonts w:ascii="Times New Roman" w:hAnsi="Times New Roman" w:cs="Times New Roman"/>
          <w:color w:val="000000" w:themeColor="text1"/>
          <w:sz w:val="28"/>
          <w:szCs w:val="28"/>
        </w:rPr>
        <w:t>;</w:t>
      </w:r>
    </w:p>
    <w:p w14:paraId="2F2FA75D" w14:textId="456C428C" w:rsidR="004655F6" w:rsidRPr="00DC7650" w:rsidRDefault="00DE19A7" w:rsidP="006E528C">
      <w:pPr>
        <w:spacing w:before="120" w:after="120" w:line="360" w:lineRule="atLeast"/>
        <w:ind w:firstLine="567"/>
        <w:jc w:val="both"/>
        <w:rPr>
          <w:rFonts w:ascii="Times New Roman" w:hAnsi="Times New Roman" w:cs="Times New Roman"/>
          <w:color w:val="000000" w:themeColor="text1"/>
          <w:spacing w:val="-2"/>
          <w:sz w:val="28"/>
          <w:szCs w:val="28"/>
        </w:rPr>
      </w:pPr>
      <w:r w:rsidRPr="00DC7650">
        <w:rPr>
          <w:rFonts w:ascii="Times New Roman" w:hAnsi="Times New Roman" w:cs="Times New Roman"/>
          <w:color w:val="000000" w:themeColor="text1"/>
          <w:spacing w:val="-2"/>
          <w:sz w:val="28"/>
          <w:szCs w:val="28"/>
        </w:rPr>
        <w:t xml:space="preserve">b) </w:t>
      </w:r>
      <w:r w:rsidR="004655F6" w:rsidRPr="00DC7650">
        <w:rPr>
          <w:rFonts w:ascii="Times New Roman" w:hAnsi="Times New Roman" w:cs="Times New Roman"/>
          <w:color w:val="000000" w:themeColor="text1"/>
          <w:spacing w:val="-2"/>
          <w:sz w:val="28"/>
          <w:szCs w:val="28"/>
        </w:rPr>
        <w:t xml:space="preserve">Các sở, ban, ngành căn cứ chức năng, nhiệm vụ được giao chủ động hướng dẫn chuyên môn, nghiệp vụ thuộc lĩnh vực quản lý đối với người hoạt động không chuyên trách ở thôn, tổ dân phố và người tham gia hoạt động ở thôn, tổ dân phố; phối hợp với Sở Nội vụ, </w:t>
      </w:r>
      <w:r w:rsidR="002C2C58" w:rsidRPr="00DC7650">
        <w:rPr>
          <w:rFonts w:ascii="Times New Roman" w:hAnsi="Times New Roman" w:cs="Times New Roman"/>
          <w:color w:val="000000" w:themeColor="text1"/>
          <w:sz w:val="28"/>
          <w:szCs w:val="28"/>
        </w:rPr>
        <w:t>Ủy ban nhân dân</w:t>
      </w:r>
      <w:r w:rsidR="004655F6" w:rsidRPr="00DC7650">
        <w:rPr>
          <w:rFonts w:ascii="Times New Roman" w:hAnsi="Times New Roman" w:cs="Times New Roman"/>
          <w:color w:val="000000" w:themeColor="text1"/>
          <w:spacing w:val="-2"/>
          <w:sz w:val="28"/>
          <w:szCs w:val="28"/>
        </w:rPr>
        <w:t xml:space="preserve"> cấp xã trong tổ chức đào tạo, bồi dưỡng và triển khai thực hiện Quy định này, bảo đảm thống nhất, phù hợp với quy định của tỉnh</w:t>
      </w:r>
      <w:r w:rsidR="00CA1C56" w:rsidRPr="00DC7650">
        <w:rPr>
          <w:rFonts w:ascii="Times New Roman" w:hAnsi="Times New Roman" w:cs="Times New Roman"/>
          <w:color w:val="000000" w:themeColor="text1"/>
          <w:spacing w:val="-2"/>
          <w:sz w:val="28"/>
          <w:szCs w:val="28"/>
        </w:rPr>
        <w:t>;</w:t>
      </w:r>
    </w:p>
    <w:p w14:paraId="4A2F3E7E" w14:textId="7E80DF17" w:rsidR="00206641" w:rsidRPr="00DC7650" w:rsidRDefault="002C2C58"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color w:val="000000" w:themeColor="text1"/>
          <w:sz w:val="28"/>
          <w:szCs w:val="28"/>
        </w:rPr>
        <w:t>2.</w:t>
      </w:r>
      <w:r w:rsidR="004655F6" w:rsidRPr="00DC7650">
        <w:rPr>
          <w:rFonts w:ascii="Times New Roman" w:hAnsi="Times New Roman" w:cs="Times New Roman"/>
          <w:color w:val="000000" w:themeColor="text1"/>
          <w:sz w:val="28"/>
          <w:szCs w:val="28"/>
        </w:rPr>
        <w:t xml:space="preserve"> </w:t>
      </w:r>
      <w:r w:rsidR="0037634E" w:rsidRPr="00DC7650">
        <w:rPr>
          <w:rFonts w:ascii="Times New Roman" w:hAnsi="Times New Roman" w:cs="Times New Roman"/>
          <w:color w:val="000000" w:themeColor="text1"/>
          <w:sz w:val="28"/>
          <w:szCs w:val="28"/>
        </w:rPr>
        <w:t>Ủy ban nhân dân</w:t>
      </w:r>
      <w:r w:rsidR="004655F6" w:rsidRPr="00DC7650">
        <w:rPr>
          <w:rFonts w:ascii="Times New Roman" w:hAnsi="Times New Roman" w:cs="Times New Roman"/>
          <w:color w:val="000000" w:themeColor="text1"/>
          <w:sz w:val="28"/>
          <w:szCs w:val="28"/>
        </w:rPr>
        <w:t xml:space="preserve"> cấp xã tổ chức triển khai thực hiện Quy định này; rà soát, bố trí, sử dụng người hoạt động không chuyên trách ở thôn, tổ dân phố và người tham gia hoạt động ở thôn, tổ dân phố bảo đảm đúng tiêu chuẩn, đúng số lượng, đúng chức danh theo quy định và phù hợp với tình hình thực tế; rà soát, đăng ký nhu cầu đào tạo, bồi dưỡng với cơ quan có thẩm quyền, đồng thời tổ chức bồi dưỡng, tập huấn theo thẩm quyền, nhiệm vụ được giao và điều kiện thực tế của địa phương.</w:t>
      </w:r>
    </w:p>
    <w:p w14:paraId="1B0E169C" w14:textId="005F49ED" w:rsidR="0024132F" w:rsidRPr="00DC7650" w:rsidRDefault="0024132F" w:rsidP="006E528C">
      <w:pPr>
        <w:spacing w:before="120" w:after="120" w:line="360" w:lineRule="atLeast"/>
        <w:ind w:firstLine="567"/>
        <w:jc w:val="both"/>
        <w:rPr>
          <w:rFonts w:ascii="Times New Roman" w:hAnsi="Times New Roman" w:cs="Times New Roman"/>
          <w:b/>
          <w:bCs/>
          <w:color w:val="000000" w:themeColor="text1"/>
          <w:sz w:val="28"/>
          <w:szCs w:val="28"/>
        </w:rPr>
      </w:pPr>
      <w:r w:rsidRPr="00DC7650">
        <w:rPr>
          <w:rFonts w:ascii="Times New Roman" w:hAnsi="Times New Roman" w:cs="Times New Roman"/>
          <w:b/>
          <w:bCs/>
          <w:color w:val="000000" w:themeColor="text1"/>
          <w:sz w:val="28"/>
          <w:szCs w:val="28"/>
        </w:rPr>
        <w:t>Điều 1</w:t>
      </w:r>
      <w:r w:rsidR="002C2C58" w:rsidRPr="00DC7650">
        <w:rPr>
          <w:rFonts w:ascii="Times New Roman" w:hAnsi="Times New Roman" w:cs="Times New Roman"/>
          <w:b/>
          <w:bCs/>
          <w:color w:val="000000" w:themeColor="text1"/>
          <w:sz w:val="28"/>
          <w:szCs w:val="28"/>
        </w:rPr>
        <w:t>4</w:t>
      </w:r>
      <w:r w:rsidRPr="00DC7650">
        <w:rPr>
          <w:rFonts w:ascii="Times New Roman" w:hAnsi="Times New Roman" w:cs="Times New Roman"/>
          <w:b/>
          <w:bCs/>
          <w:color w:val="000000" w:themeColor="text1"/>
          <w:sz w:val="28"/>
          <w:szCs w:val="28"/>
        </w:rPr>
        <w:t xml:space="preserve">. </w:t>
      </w:r>
      <w:r w:rsidR="009A4DDA" w:rsidRPr="00DC7650">
        <w:rPr>
          <w:rFonts w:ascii="Times New Roman" w:hAnsi="Times New Roman" w:cs="Times New Roman"/>
          <w:b/>
          <w:bCs/>
          <w:color w:val="000000" w:themeColor="text1"/>
          <w:sz w:val="28"/>
          <w:szCs w:val="28"/>
        </w:rPr>
        <w:t>Điều khoản</w:t>
      </w:r>
      <w:r w:rsidRPr="00DC7650">
        <w:rPr>
          <w:rFonts w:ascii="Times New Roman" w:hAnsi="Times New Roman" w:cs="Times New Roman"/>
          <w:b/>
          <w:bCs/>
          <w:color w:val="000000" w:themeColor="text1"/>
          <w:sz w:val="28"/>
          <w:szCs w:val="28"/>
        </w:rPr>
        <w:t xml:space="preserve"> thi hành</w:t>
      </w:r>
    </w:p>
    <w:p w14:paraId="340F2F3D" w14:textId="213BA763" w:rsidR="004655F6" w:rsidRPr="00DC7650" w:rsidRDefault="004655F6"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 xml:space="preserve">1. </w:t>
      </w:r>
      <w:r w:rsidR="009A4DDA" w:rsidRPr="00DC7650">
        <w:rPr>
          <w:rFonts w:ascii="Times New Roman" w:hAnsi="Times New Roman" w:cs="Times New Roman"/>
          <w:color w:val="000000" w:themeColor="text1"/>
          <w:sz w:val="28"/>
          <w:szCs w:val="28"/>
        </w:rPr>
        <w:t xml:space="preserve">Khi các văn </w:t>
      </w:r>
      <w:r w:rsidR="0037634E" w:rsidRPr="00DC7650">
        <w:rPr>
          <w:rFonts w:ascii="Times New Roman" w:hAnsi="Times New Roman" w:cs="Times New Roman"/>
          <w:color w:val="000000" w:themeColor="text1"/>
          <w:sz w:val="28"/>
          <w:szCs w:val="28"/>
        </w:rPr>
        <w:t>bản</w:t>
      </w:r>
      <w:r w:rsidR="009A4DDA" w:rsidRPr="00DC7650">
        <w:rPr>
          <w:rFonts w:ascii="Times New Roman" w:hAnsi="Times New Roman" w:cs="Times New Roman"/>
          <w:color w:val="000000" w:themeColor="text1"/>
          <w:sz w:val="28"/>
          <w:szCs w:val="28"/>
        </w:rPr>
        <w:t xml:space="preserve"> dẫn chiếu tại Quy định này được sửa đổi, bổ sung hoặc thay thế bằng văn bản quy phạm pháp luật mới thì áp dụng theo văn bản quy phạm pháp luật sửa đổi, bổ sung hoặc thay thế đó. </w:t>
      </w:r>
    </w:p>
    <w:p w14:paraId="700EA16F" w14:textId="66C961B5" w:rsidR="009A4DDA" w:rsidRPr="00DC7650" w:rsidRDefault="009A4DDA" w:rsidP="006E528C">
      <w:pPr>
        <w:spacing w:before="120" w:after="120" w:line="360" w:lineRule="atLeast"/>
        <w:ind w:firstLine="567"/>
        <w:jc w:val="both"/>
        <w:rPr>
          <w:rFonts w:ascii="Times New Roman" w:hAnsi="Times New Roman" w:cs="Times New Roman"/>
          <w:color w:val="000000" w:themeColor="text1"/>
          <w:sz w:val="28"/>
          <w:szCs w:val="28"/>
        </w:rPr>
      </w:pPr>
      <w:r w:rsidRPr="00DC7650">
        <w:rPr>
          <w:rFonts w:ascii="Times New Roman" w:hAnsi="Times New Roman" w:cs="Times New Roman"/>
          <w:color w:val="000000" w:themeColor="text1"/>
          <w:sz w:val="28"/>
          <w:szCs w:val="28"/>
        </w:rPr>
        <w:t>2. Trong quá trình thực hiện nếu có vướng mắc phát sinh, các cơ quan, đơn vị, Ủy ban nhân dân cấp xã phản ánh về Sở Nội vụ để tổng hợp, báo cáo Ủy ban nhân dân tỉnh xem xét sửa đổi, bổ sung cho phù hợp./.</w:t>
      </w:r>
    </w:p>
    <w:p w14:paraId="10BCF38C" w14:textId="77777777" w:rsidR="00206641" w:rsidRPr="00DC7650" w:rsidRDefault="00206641" w:rsidP="00C1294B">
      <w:pPr>
        <w:spacing w:before="120" w:after="120" w:line="360" w:lineRule="atLeast"/>
        <w:ind w:firstLine="720"/>
        <w:jc w:val="both"/>
        <w:rPr>
          <w:rFonts w:ascii="Times New Roman" w:hAnsi="Times New Roman" w:cs="Times New Roman"/>
          <w:color w:val="000000" w:themeColor="text1"/>
          <w:sz w:val="28"/>
          <w:szCs w:val="28"/>
        </w:rPr>
      </w:pPr>
    </w:p>
    <w:p w14:paraId="47FCC90C" w14:textId="77777777" w:rsidR="0037634E" w:rsidRPr="00DC7650" w:rsidRDefault="0037634E" w:rsidP="00C1294B">
      <w:pPr>
        <w:spacing w:before="120" w:after="120" w:line="360" w:lineRule="atLeast"/>
        <w:ind w:left="360" w:firstLine="720"/>
        <w:jc w:val="both"/>
        <w:rPr>
          <w:rFonts w:ascii="Times New Roman" w:hAnsi="Times New Roman" w:cs="Times New Roman"/>
          <w:color w:val="000000" w:themeColor="text1"/>
          <w:sz w:val="28"/>
          <w:szCs w:val="28"/>
        </w:rPr>
      </w:pPr>
    </w:p>
    <w:sectPr w:rsidR="0037634E" w:rsidRPr="00DC7650" w:rsidSect="00F26E9F">
      <w:pgSz w:w="11910" w:h="16840"/>
      <w:pgMar w:top="1134" w:right="1134" w:bottom="1134" w:left="1701" w:header="0" w:footer="2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A924" w14:textId="77777777" w:rsidR="00DB611D" w:rsidRDefault="00DB611D" w:rsidP="00D745B2">
      <w:pPr>
        <w:spacing w:after="0" w:line="240" w:lineRule="auto"/>
      </w:pPr>
      <w:r>
        <w:separator/>
      </w:r>
    </w:p>
  </w:endnote>
  <w:endnote w:type="continuationSeparator" w:id="0">
    <w:p w14:paraId="73D29827" w14:textId="77777777" w:rsidR="00DB611D" w:rsidRDefault="00DB611D" w:rsidP="00D7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C6C5" w14:textId="77777777" w:rsidR="00DB611D" w:rsidRDefault="00DB611D" w:rsidP="00D745B2">
      <w:pPr>
        <w:spacing w:after="0" w:line="240" w:lineRule="auto"/>
      </w:pPr>
      <w:r>
        <w:separator/>
      </w:r>
    </w:p>
  </w:footnote>
  <w:footnote w:type="continuationSeparator" w:id="0">
    <w:p w14:paraId="2D9467E7" w14:textId="77777777" w:rsidR="00DB611D" w:rsidRDefault="00DB611D" w:rsidP="00D7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602874"/>
      <w:docPartObj>
        <w:docPartGallery w:val="Page Numbers (Top of Page)"/>
        <w:docPartUnique/>
      </w:docPartObj>
    </w:sdtPr>
    <w:sdtEndPr>
      <w:rPr>
        <w:rFonts w:ascii="Times New Roman" w:hAnsi="Times New Roman" w:cs="Times New Roman"/>
        <w:noProof/>
      </w:rPr>
    </w:sdtEndPr>
    <w:sdtContent>
      <w:p w14:paraId="06A37FC0" w14:textId="77777777" w:rsidR="00ED2363" w:rsidRDefault="00ED2363">
        <w:pPr>
          <w:pStyle w:val="Header"/>
          <w:jc w:val="center"/>
        </w:pPr>
      </w:p>
      <w:p w14:paraId="3349D701" w14:textId="77777777" w:rsidR="00ED2363" w:rsidRDefault="00ED2363">
        <w:pPr>
          <w:pStyle w:val="Header"/>
          <w:jc w:val="center"/>
        </w:pPr>
      </w:p>
      <w:p w14:paraId="1BB08E45" w14:textId="261FF6BF" w:rsidR="00ED2363" w:rsidRPr="00ED2363" w:rsidRDefault="00ED2363">
        <w:pPr>
          <w:pStyle w:val="Header"/>
          <w:jc w:val="center"/>
          <w:rPr>
            <w:rFonts w:ascii="Times New Roman" w:hAnsi="Times New Roman" w:cs="Times New Roman"/>
          </w:rPr>
        </w:pPr>
        <w:r w:rsidRPr="00ED2363">
          <w:rPr>
            <w:rFonts w:ascii="Times New Roman" w:hAnsi="Times New Roman" w:cs="Times New Roman"/>
          </w:rPr>
          <w:fldChar w:fldCharType="begin"/>
        </w:r>
        <w:r w:rsidRPr="00ED2363">
          <w:rPr>
            <w:rFonts w:ascii="Times New Roman" w:hAnsi="Times New Roman" w:cs="Times New Roman"/>
          </w:rPr>
          <w:instrText xml:space="preserve"> PAGE   \* MERGEFORMAT </w:instrText>
        </w:r>
        <w:r w:rsidRPr="00ED2363">
          <w:rPr>
            <w:rFonts w:ascii="Times New Roman" w:hAnsi="Times New Roman" w:cs="Times New Roman"/>
          </w:rPr>
          <w:fldChar w:fldCharType="separate"/>
        </w:r>
        <w:r w:rsidRPr="00ED2363">
          <w:rPr>
            <w:rFonts w:ascii="Times New Roman" w:hAnsi="Times New Roman" w:cs="Times New Roman"/>
            <w:noProof/>
          </w:rPr>
          <w:t>2</w:t>
        </w:r>
        <w:r w:rsidRPr="00ED2363">
          <w:rPr>
            <w:rFonts w:ascii="Times New Roman" w:hAnsi="Times New Roman" w:cs="Times New Roman"/>
            <w:noProof/>
          </w:rPr>
          <w:fldChar w:fldCharType="end"/>
        </w:r>
      </w:p>
    </w:sdtContent>
  </w:sdt>
  <w:p w14:paraId="43DCF9EA" w14:textId="77777777" w:rsidR="009A4DDA" w:rsidRDefault="009A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5991"/>
    <w:multiLevelType w:val="hybridMultilevel"/>
    <w:tmpl w:val="B44AE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75F4"/>
    <w:multiLevelType w:val="multilevel"/>
    <w:tmpl w:val="B15CB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56C83"/>
    <w:multiLevelType w:val="multilevel"/>
    <w:tmpl w:val="7E3C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C06CC"/>
    <w:multiLevelType w:val="multilevel"/>
    <w:tmpl w:val="F022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7390A"/>
    <w:multiLevelType w:val="hybridMultilevel"/>
    <w:tmpl w:val="0F241A48"/>
    <w:lvl w:ilvl="0" w:tplc="7F00C5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A14A4E"/>
    <w:multiLevelType w:val="multilevel"/>
    <w:tmpl w:val="8AB8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205AF"/>
    <w:multiLevelType w:val="multilevel"/>
    <w:tmpl w:val="57BA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BB3794"/>
    <w:multiLevelType w:val="multilevel"/>
    <w:tmpl w:val="EA98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D2CEF"/>
    <w:multiLevelType w:val="multilevel"/>
    <w:tmpl w:val="142C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7D20F4"/>
    <w:multiLevelType w:val="multilevel"/>
    <w:tmpl w:val="C948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634268"/>
    <w:multiLevelType w:val="multilevel"/>
    <w:tmpl w:val="7DB2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4A2231"/>
    <w:multiLevelType w:val="multilevel"/>
    <w:tmpl w:val="C2A0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27E98"/>
    <w:multiLevelType w:val="multilevel"/>
    <w:tmpl w:val="DE74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65FFD"/>
    <w:multiLevelType w:val="multilevel"/>
    <w:tmpl w:val="8FC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335849">
    <w:abstractNumId w:val="11"/>
  </w:num>
  <w:num w:numId="2" w16cid:durableId="217517017">
    <w:abstractNumId w:val="13"/>
  </w:num>
  <w:num w:numId="3" w16cid:durableId="1651908743">
    <w:abstractNumId w:val="5"/>
  </w:num>
  <w:num w:numId="4" w16cid:durableId="945505723">
    <w:abstractNumId w:val="3"/>
  </w:num>
  <w:num w:numId="5" w16cid:durableId="1733041881">
    <w:abstractNumId w:val="10"/>
  </w:num>
  <w:num w:numId="6" w16cid:durableId="868103017">
    <w:abstractNumId w:val="1"/>
  </w:num>
  <w:num w:numId="7" w16cid:durableId="1621188315">
    <w:abstractNumId w:val="12"/>
  </w:num>
  <w:num w:numId="8" w16cid:durableId="541525123">
    <w:abstractNumId w:val="7"/>
  </w:num>
  <w:num w:numId="9" w16cid:durableId="874849226">
    <w:abstractNumId w:val="9"/>
  </w:num>
  <w:num w:numId="10" w16cid:durableId="1521510933">
    <w:abstractNumId w:val="6"/>
  </w:num>
  <w:num w:numId="11" w16cid:durableId="356810680">
    <w:abstractNumId w:val="0"/>
  </w:num>
  <w:num w:numId="12" w16cid:durableId="1045718114">
    <w:abstractNumId w:val="4"/>
  </w:num>
  <w:num w:numId="13" w16cid:durableId="78798471">
    <w:abstractNumId w:val="2"/>
  </w:num>
  <w:num w:numId="14" w16cid:durableId="1409234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22"/>
    <w:rsid w:val="00012883"/>
    <w:rsid w:val="0001408A"/>
    <w:rsid w:val="0002029C"/>
    <w:rsid w:val="00025B46"/>
    <w:rsid w:val="000509C2"/>
    <w:rsid w:val="00061215"/>
    <w:rsid w:val="000B0212"/>
    <w:rsid w:val="000C0800"/>
    <w:rsid w:val="000D2644"/>
    <w:rsid w:val="000D372B"/>
    <w:rsid w:val="000F29C9"/>
    <w:rsid w:val="00145BC8"/>
    <w:rsid w:val="001474D7"/>
    <w:rsid w:val="00161AD1"/>
    <w:rsid w:val="00162AF2"/>
    <w:rsid w:val="00191FAA"/>
    <w:rsid w:val="001948F1"/>
    <w:rsid w:val="001B7CF6"/>
    <w:rsid w:val="001C60BA"/>
    <w:rsid w:val="001C6B15"/>
    <w:rsid w:val="0020442D"/>
    <w:rsid w:val="00206641"/>
    <w:rsid w:val="00207E45"/>
    <w:rsid w:val="00234476"/>
    <w:rsid w:val="00240EDB"/>
    <w:rsid w:val="0024132F"/>
    <w:rsid w:val="00262727"/>
    <w:rsid w:val="002629FF"/>
    <w:rsid w:val="002B48E4"/>
    <w:rsid w:val="002B7C5D"/>
    <w:rsid w:val="002C2C58"/>
    <w:rsid w:val="002C4153"/>
    <w:rsid w:val="002C7D78"/>
    <w:rsid w:val="002D1A72"/>
    <w:rsid w:val="002D500B"/>
    <w:rsid w:val="002E6194"/>
    <w:rsid w:val="00300AF3"/>
    <w:rsid w:val="003218E1"/>
    <w:rsid w:val="0033324C"/>
    <w:rsid w:val="0037634E"/>
    <w:rsid w:val="00391F0F"/>
    <w:rsid w:val="00397978"/>
    <w:rsid w:val="003A3BB0"/>
    <w:rsid w:val="003A4624"/>
    <w:rsid w:val="003B3500"/>
    <w:rsid w:val="003C7EDB"/>
    <w:rsid w:val="003D6B77"/>
    <w:rsid w:val="003E44F2"/>
    <w:rsid w:val="003E5A9A"/>
    <w:rsid w:val="003F5F5D"/>
    <w:rsid w:val="00423C22"/>
    <w:rsid w:val="00430152"/>
    <w:rsid w:val="004655F6"/>
    <w:rsid w:val="0047446B"/>
    <w:rsid w:val="004749F4"/>
    <w:rsid w:val="004A10C7"/>
    <w:rsid w:val="004A3D58"/>
    <w:rsid w:val="004B2D3C"/>
    <w:rsid w:val="004C4DC2"/>
    <w:rsid w:val="004C5CA2"/>
    <w:rsid w:val="004D5F58"/>
    <w:rsid w:val="004E2807"/>
    <w:rsid w:val="00501EFE"/>
    <w:rsid w:val="00507385"/>
    <w:rsid w:val="00512197"/>
    <w:rsid w:val="005537E6"/>
    <w:rsid w:val="005814BA"/>
    <w:rsid w:val="005842B2"/>
    <w:rsid w:val="005A5ACA"/>
    <w:rsid w:val="005A6674"/>
    <w:rsid w:val="005A7215"/>
    <w:rsid w:val="005A7F02"/>
    <w:rsid w:val="005B6C7E"/>
    <w:rsid w:val="006176BD"/>
    <w:rsid w:val="006239C5"/>
    <w:rsid w:val="0066305E"/>
    <w:rsid w:val="00670C03"/>
    <w:rsid w:val="00691A23"/>
    <w:rsid w:val="006B5EBF"/>
    <w:rsid w:val="006D07CB"/>
    <w:rsid w:val="006E528C"/>
    <w:rsid w:val="00722FD8"/>
    <w:rsid w:val="007241D5"/>
    <w:rsid w:val="007242AA"/>
    <w:rsid w:val="007275A9"/>
    <w:rsid w:val="00747AB4"/>
    <w:rsid w:val="00760E8A"/>
    <w:rsid w:val="00772742"/>
    <w:rsid w:val="007C1FAB"/>
    <w:rsid w:val="007D74D0"/>
    <w:rsid w:val="007E484D"/>
    <w:rsid w:val="007F6D1C"/>
    <w:rsid w:val="0080030C"/>
    <w:rsid w:val="0080234F"/>
    <w:rsid w:val="00811B40"/>
    <w:rsid w:val="00823938"/>
    <w:rsid w:val="00840ACD"/>
    <w:rsid w:val="00845455"/>
    <w:rsid w:val="00855ECD"/>
    <w:rsid w:val="00877712"/>
    <w:rsid w:val="008A4531"/>
    <w:rsid w:val="008B7F5D"/>
    <w:rsid w:val="008D0F89"/>
    <w:rsid w:val="008E0985"/>
    <w:rsid w:val="008E5E35"/>
    <w:rsid w:val="008E6D65"/>
    <w:rsid w:val="00905C86"/>
    <w:rsid w:val="009155A4"/>
    <w:rsid w:val="009250C1"/>
    <w:rsid w:val="00940AE6"/>
    <w:rsid w:val="00956059"/>
    <w:rsid w:val="00967DB1"/>
    <w:rsid w:val="00976C5F"/>
    <w:rsid w:val="009A4DDA"/>
    <w:rsid w:val="009C4DD8"/>
    <w:rsid w:val="009D5B5F"/>
    <w:rsid w:val="009E158A"/>
    <w:rsid w:val="00A06378"/>
    <w:rsid w:val="00A10B79"/>
    <w:rsid w:val="00A560F3"/>
    <w:rsid w:val="00A64F3C"/>
    <w:rsid w:val="00A74303"/>
    <w:rsid w:val="00AA43DD"/>
    <w:rsid w:val="00AA4ECC"/>
    <w:rsid w:val="00B046F2"/>
    <w:rsid w:val="00B12923"/>
    <w:rsid w:val="00B1461A"/>
    <w:rsid w:val="00B20A01"/>
    <w:rsid w:val="00B35401"/>
    <w:rsid w:val="00B53D4D"/>
    <w:rsid w:val="00B73C43"/>
    <w:rsid w:val="00B81A49"/>
    <w:rsid w:val="00B843EB"/>
    <w:rsid w:val="00B8512C"/>
    <w:rsid w:val="00B931AC"/>
    <w:rsid w:val="00B94D35"/>
    <w:rsid w:val="00BB7498"/>
    <w:rsid w:val="00BD4A66"/>
    <w:rsid w:val="00BD5C22"/>
    <w:rsid w:val="00C1294B"/>
    <w:rsid w:val="00C17E7B"/>
    <w:rsid w:val="00C41078"/>
    <w:rsid w:val="00C46F33"/>
    <w:rsid w:val="00C51CFD"/>
    <w:rsid w:val="00C548E6"/>
    <w:rsid w:val="00C57C2E"/>
    <w:rsid w:val="00C64181"/>
    <w:rsid w:val="00C93A91"/>
    <w:rsid w:val="00CA1C56"/>
    <w:rsid w:val="00CA4A76"/>
    <w:rsid w:val="00CF1B6B"/>
    <w:rsid w:val="00D14CA6"/>
    <w:rsid w:val="00D21B0D"/>
    <w:rsid w:val="00D32C29"/>
    <w:rsid w:val="00D745B2"/>
    <w:rsid w:val="00DA33EC"/>
    <w:rsid w:val="00DB611D"/>
    <w:rsid w:val="00DC7650"/>
    <w:rsid w:val="00DD32DE"/>
    <w:rsid w:val="00DE19A7"/>
    <w:rsid w:val="00DF518A"/>
    <w:rsid w:val="00E01912"/>
    <w:rsid w:val="00E05FA9"/>
    <w:rsid w:val="00E13546"/>
    <w:rsid w:val="00E306BF"/>
    <w:rsid w:val="00E30C39"/>
    <w:rsid w:val="00E5123F"/>
    <w:rsid w:val="00E70E04"/>
    <w:rsid w:val="00E827B4"/>
    <w:rsid w:val="00EA512F"/>
    <w:rsid w:val="00EB2616"/>
    <w:rsid w:val="00ED2363"/>
    <w:rsid w:val="00EE3147"/>
    <w:rsid w:val="00EF6E0B"/>
    <w:rsid w:val="00F0008E"/>
    <w:rsid w:val="00F03679"/>
    <w:rsid w:val="00F047EA"/>
    <w:rsid w:val="00F1062D"/>
    <w:rsid w:val="00F1356D"/>
    <w:rsid w:val="00F26E9F"/>
    <w:rsid w:val="00F40114"/>
    <w:rsid w:val="00F61F75"/>
    <w:rsid w:val="00F748C2"/>
    <w:rsid w:val="00F929B2"/>
    <w:rsid w:val="00F97FA0"/>
    <w:rsid w:val="00FA5518"/>
    <w:rsid w:val="00FC3E8C"/>
    <w:rsid w:val="00FD19E6"/>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D77E"/>
  <w15:chartTrackingRefBased/>
  <w15:docId w15:val="{15C2E5E3-BAB7-454C-AAB4-F77DE43C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22"/>
    <w:rPr>
      <w:rFonts w:eastAsiaTheme="majorEastAsia" w:cstheme="majorBidi"/>
      <w:color w:val="272727" w:themeColor="text1" w:themeTint="D8"/>
    </w:rPr>
  </w:style>
  <w:style w:type="paragraph" w:styleId="Title">
    <w:name w:val="Title"/>
    <w:basedOn w:val="Normal"/>
    <w:next w:val="Normal"/>
    <w:link w:val="TitleChar"/>
    <w:uiPriority w:val="10"/>
    <w:qFormat/>
    <w:rsid w:val="0042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22"/>
    <w:pPr>
      <w:spacing w:before="160"/>
      <w:jc w:val="center"/>
    </w:pPr>
    <w:rPr>
      <w:i/>
      <w:iCs/>
      <w:color w:val="404040" w:themeColor="text1" w:themeTint="BF"/>
    </w:rPr>
  </w:style>
  <w:style w:type="character" w:customStyle="1" w:styleId="QuoteChar">
    <w:name w:val="Quote Char"/>
    <w:basedOn w:val="DefaultParagraphFont"/>
    <w:link w:val="Quote"/>
    <w:uiPriority w:val="29"/>
    <w:rsid w:val="00423C22"/>
    <w:rPr>
      <w:i/>
      <w:iCs/>
      <w:color w:val="404040" w:themeColor="text1" w:themeTint="BF"/>
    </w:rPr>
  </w:style>
  <w:style w:type="paragraph" w:styleId="ListParagraph">
    <w:name w:val="List Paragraph"/>
    <w:basedOn w:val="Normal"/>
    <w:uiPriority w:val="34"/>
    <w:qFormat/>
    <w:rsid w:val="00423C22"/>
    <w:pPr>
      <w:ind w:left="720"/>
      <w:contextualSpacing/>
    </w:pPr>
  </w:style>
  <w:style w:type="character" w:styleId="IntenseEmphasis">
    <w:name w:val="Intense Emphasis"/>
    <w:basedOn w:val="DefaultParagraphFont"/>
    <w:uiPriority w:val="21"/>
    <w:qFormat/>
    <w:rsid w:val="00423C22"/>
    <w:rPr>
      <w:i/>
      <w:iCs/>
      <w:color w:val="0F4761" w:themeColor="accent1" w:themeShade="BF"/>
    </w:rPr>
  </w:style>
  <w:style w:type="paragraph" w:styleId="IntenseQuote">
    <w:name w:val="Intense Quote"/>
    <w:basedOn w:val="Normal"/>
    <w:next w:val="Normal"/>
    <w:link w:val="IntenseQuoteChar"/>
    <w:uiPriority w:val="30"/>
    <w:qFormat/>
    <w:rsid w:val="0042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C22"/>
    <w:rPr>
      <w:i/>
      <w:iCs/>
      <w:color w:val="0F4761" w:themeColor="accent1" w:themeShade="BF"/>
    </w:rPr>
  </w:style>
  <w:style w:type="character" w:styleId="IntenseReference">
    <w:name w:val="Intense Reference"/>
    <w:basedOn w:val="DefaultParagraphFont"/>
    <w:uiPriority w:val="32"/>
    <w:qFormat/>
    <w:rsid w:val="00423C22"/>
    <w:rPr>
      <w:b/>
      <w:bCs/>
      <w:smallCaps/>
      <w:color w:val="0F4761" w:themeColor="accent1" w:themeShade="BF"/>
      <w:spacing w:val="5"/>
    </w:rPr>
  </w:style>
  <w:style w:type="table" w:styleId="TableGrid">
    <w:name w:val="Table Grid"/>
    <w:basedOn w:val="TableNormal"/>
    <w:uiPriority w:val="39"/>
    <w:rsid w:val="0042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4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5B2"/>
    <w:rPr>
      <w:sz w:val="20"/>
      <w:szCs w:val="20"/>
    </w:rPr>
  </w:style>
  <w:style w:type="character" w:styleId="FootnoteReference">
    <w:name w:val="footnote reference"/>
    <w:basedOn w:val="DefaultParagraphFont"/>
    <w:uiPriority w:val="99"/>
    <w:semiHidden/>
    <w:unhideWhenUsed/>
    <w:rsid w:val="00D745B2"/>
    <w:rPr>
      <w:vertAlign w:val="superscript"/>
    </w:rPr>
  </w:style>
  <w:style w:type="paragraph" w:styleId="Header">
    <w:name w:val="header"/>
    <w:basedOn w:val="Normal"/>
    <w:link w:val="HeaderChar"/>
    <w:uiPriority w:val="99"/>
    <w:unhideWhenUsed/>
    <w:rsid w:val="009A4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DA"/>
  </w:style>
  <w:style w:type="paragraph" w:styleId="Footer">
    <w:name w:val="footer"/>
    <w:basedOn w:val="Normal"/>
    <w:link w:val="FooterChar"/>
    <w:uiPriority w:val="99"/>
    <w:unhideWhenUsed/>
    <w:rsid w:val="009A4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DA"/>
  </w:style>
  <w:style w:type="paragraph" w:styleId="NormalWeb">
    <w:name w:val="Normal (Web)"/>
    <w:basedOn w:val="Normal"/>
    <w:uiPriority w:val="99"/>
    <w:semiHidden/>
    <w:unhideWhenUsed/>
    <w:rsid w:val="005842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2CA4-00CA-4059-AD93-3E220661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Thị Hồng Hạnh</dc:creator>
  <cp:keywords/>
  <dc:description/>
  <cp:lastModifiedBy>Mai Thị Hồng Hạnh</cp:lastModifiedBy>
  <cp:revision>19</cp:revision>
  <dcterms:created xsi:type="dcterms:W3CDTF">2026-06-04T03:59:00Z</dcterms:created>
  <dcterms:modified xsi:type="dcterms:W3CDTF">2026-06-04T04:24:00Z</dcterms:modified>
</cp:coreProperties>
</file>